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1D" w:rsidRPr="00CE291D" w:rsidRDefault="00CE291D" w:rsidP="00CE291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</w:t>
      </w:r>
      <w:r w:rsidRPr="00CE291D">
        <w:rPr>
          <w:rFonts w:ascii="Arial" w:hAnsi="Arial" w:cs="Arial"/>
          <w:b/>
          <w:i/>
          <w:sz w:val="28"/>
          <w:szCs w:val="28"/>
        </w:rPr>
        <w:t>ΤΕΧΝΙΚΕΣ ΠΡΟΔΙΑΓΡΑΦΕΣ</w:t>
      </w:r>
    </w:p>
    <w:p w:rsidR="00CE291D" w:rsidRPr="00CE291D" w:rsidRDefault="00CE291D" w:rsidP="00CE291D">
      <w:pPr>
        <w:rPr>
          <w:rFonts w:ascii="Arial" w:hAnsi="Arial" w:cs="Arial"/>
          <w:b/>
          <w:sz w:val="28"/>
          <w:szCs w:val="28"/>
        </w:rPr>
      </w:pPr>
      <w:r w:rsidRPr="00CE291D">
        <w:rPr>
          <w:rFonts w:ascii="Arial" w:hAnsi="Arial" w:cs="Arial"/>
          <w:b/>
          <w:sz w:val="28"/>
          <w:szCs w:val="28"/>
        </w:rPr>
        <w:t>ΓΕΝΙΚΑ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Τα προσφερόμενα είδη να είναι ΓΝΗΣΙΑ ή ΙΣΟΔΥΝΑΜΑ (συμβατά) ή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ΑΝΑΚΑΤΑΣΚΕΥΑΣΜΕΝΑ.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Τα προσφερόμενα είδη να είναι καινούρια, αμεταχείριστα και σε άριστη κατάσταση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Να μην είναι αναγομωμένα (REFILLED)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Με τους παραπάνω όρους εννοούμε: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ΓΝΗΣΙΑ = τα γνήσια εργοστασιακά αυθεντικά προϊόντα των κατασκευαστριών εταιρειών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των μηχανημάτων (</w:t>
      </w:r>
      <w:proofErr w:type="spellStart"/>
      <w:r w:rsidRPr="00CE291D">
        <w:rPr>
          <w:rFonts w:ascii="Arial" w:hAnsi="Arial" w:cs="Arial"/>
          <w:sz w:val="24"/>
          <w:szCs w:val="24"/>
        </w:rPr>
        <w:t>original</w:t>
      </w:r>
      <w:proofErr w:type="spellEnd"/>
      <w:r w:rsidRPr="00CE291D">
        <w:rPr>
          <w:rFonts w:ascii="Arial" w:hAnsi="Arial" w:cs="Arial"/>
          <w:sz w:val="24"/>
          <w:szCs w:val="24"/>
        </w:rPr>
        <w:t>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ΙΣΟΔΥΝΑΜΑ (συμβατά)= ισοδύναμα προϊόντα (που πληρούν όλες τις προδιαγραφές)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τρίτων κατασκευαστών, τα οποία κυκλοφορούν νόμιμα στην ελληνική αγορά και δεν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παραβιάζουν οποιαδήποτε διάταξη περί </w:t>
      </w:r>
      <w:proofErr w:type="spellStart"/>
      <w:r w:rsidRPr="00CE291D">
        <w:rPr>
          <w:rFonts w:ascii="Arial" w:hAnsi="Arial" w:cs="Arial"/>
          <w:sz w:val="24"/>
          <w:szCs w:val="24"/>
        </w:rPr>
        <w:t>πατεντών</w:t>
      </w:r>
      <w:proofErr w:type="spellEnd"/>
      <w:r w:rsidRPr="00CE291D">
        <w:rPr>
          <w:rFonts w:ascii="Arial" w:hAnsi="Arial" w:cs="Arial"/>
          <w:sz w:val="24"/>
          <w:szCs w:val="24"/>
        </w:rPr>
        <w:t>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ΑΝΑΚΑΤΑΣΚΕΥΑΣΜΕΝΑ = ανακατασκευασμένα που αποσυναρμολογούνται,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καθαρίζονται πλήρως, υπόκεινται σε ηλεκτρονικό και μηχανολογικό έλεγχο,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proofErr w:type="spellStart"/>
      <w:r w:rsidRPr="00CE291D">
        <w:rPr>
          <w:rFonts w:ascii="Arial" w:hAnsi="Arial" w:cs="Arial"/>
          <w:sz w:val="24"/>
          <w:szCs w:val="24"/>
        </w:rPr>
        <w:t>αντικαθιστώνται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τα φθαρμένα εξαρτήματα και </w:t>
      </w:r>
      <w:proofErr w:type="spellStart"/>
      <w:r w:rsidRPr="00CE291D">
        <w:rPr>
          <w:rFonts w:ascii="Arial" w:hAnsi="Arial" w:cs="Arial"/>
          <w:sz w:val="24"/>
          <w:szCs w:val="24"/>
        </w:rPr>
        <w:t>επανασυναρμολογούνται</w:t>
      </w:r>
      <w:proofErr w:type="spellEnd"/>
      <w:r w:rsidRPr="00CE291D">
        <w:rPr>
          <w:rFonts w:ascii="Arial" w:hAnsi="Arial" w:cs="Arial"/>
          <w:sz w:val="24"/>
          <w:szCs w:val="24"/>
        </w:rPr>
        <w:t>.</w:t>
      </w:r>
    </w:p>
    <w:p w:rsidR="00CE291D" w:rsidRPr="00CE291D" w:rsidRDefault="00CE291D" w:rsidP="00CE291D">
      <w:pPr>
        <w:rPr>
          <w:rFonts w:ascii="Arial" w:hAnsi="Arial" w:cs="Arial"/>
          <w:b/>
          <w:i/>
          <w:sz w:val="28"/>
          <w:szCs w:val="28"/>
        </w:rPr>
      </w:pPr>
      <w:r w:rsidRPr="00CE291D">
        <w:rPr>
          <w:rFonts w:ascii="Arial" w:hAnsi="Arial" w:cs="Arial"/>
          <w:b/>
          <w:i/>
          <w:sz w:val="28"/>
          <w:szCs w:val="28"/>
        </w:rPr>
        <w:t>ΕΙΔΙΚΑ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Τα προσφερόμενα είδη πρέπει να έχουν τα παρακάτω τεχνικά χαρακτηριστικά: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Σε περίπτωση που προσφερθούν είδη διαφορετικού κατασκευαστή από αυτόν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μηχανήματος για τον οποίο προορίζονται, δηλ. ισοδύναμα ή ανακατασκευασμένα τότε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απαιτείται, επί ποινή αποκλεισμού, Υπεύθυνη δήλωση του Ν. 1599/1986/Α΄75 του</w:t>
      </w:r>
    </w:p>
    <w:p w:rsid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προσφέροντος ότι:</w:t>
      </w:r>
    </w:p>
    <w:p w:rsidR="006C35EB" w:rsidRPr="00CE291D" w:rsidRDefault="006C35EB" w:rsidP="00CE291D">
      <w:pPr>
        <w:rPr>
          <w:rFonts w:ascii="Arial" w:hAnsi="Arial" w:cs="Arial"/>
          <w:sz w:val="24"/>
          <w:szCs w:val="24"/>
        </w:rPr>
      </w:pPr>
    </w:p>
    <w:p w:rsidR="006C35EB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Έχει πιστοποίηση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o ISO 9001:2008 ή ισοδύναμη ή ανώτερη και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o ISO 14001:2004 ή ισοδύναμη ή ανώτερη (περί φιλικότητας του περιβάλλοντος)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Συνημμένα, απαιτείται επίσης να προσκομιστούν αντίγραφα των εν λόγω</w:t>
      </w:r>
    </w:p>
    <w:p w:rsid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πιστοποιήσεων.</w:t>
      </w:r>
    </w:p>
    <w:p w:rsidR="006C35EB" w:rsidRPr="00CE291D" w:rsidRDefault="006C35EB" w:rsidP="00CE29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Η </w:t>
      </w:r>
      <w:proofErr w:type="spellStart"/>
      <w:r w:rsidRPr="00CE291D">
        <w:rPr>
          <w:rFonts w:ascii="Arial" w:hAnsi="Arial" w:cs="Arial"/>
          <w:sz w:val="24"/>
          <w:szCs w:val="24"/>
        </w:rPr>
        <w:t>πιστο̟ποίηση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ISO 9001 θα πρέπει να αφορά το εργοστάσιο παραγωγής.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Για όλα τα είδη που περιέχουν γραφίτη και μελάνι (</w:t>
      </w:r>
      <w:proofErr w:type="spellStart"/>
      <w:r w:rsidRPr="00CE291D">
        <w:rPr>
          <w:rFonts w:ascii="Arial" w:hAnsi="Arial" w:cs="Arial"/>
          <w:sz w:val="24"/>
          <w:szCs w:val="24"/>
        </w:rPr>
        <w:t>laser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CE291D">
        <w:rPr>
          <w:rFonts w:ascii="Arial" w:hAnsi="Arial" w:cs="Arial"/>
          <w:sz w:val="24"/>
          <w:szCs w:val="24"/>
        </w:rPr>
        <w:t>inkjet</w:t>
      </w:r>
      <w:proofErr w:type="spellEnd"/>
      <w:r w:rsidRPr="00CE291D">
        <w:rPr>
          <w:rFonts w:ascii="Arial" w:hAnsi="Arial" w:cs="Arial"/>
          <w:sz w:val="24"/>
          <w:szCs w:val="24"/>
        </w:rPr>
        <w:t>) απαιτείται ως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απαράβατος όρος με ποινή αποκλεισμού -έγγραφη βεβαίωση του κατασκευαστή των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ειδών ότι παρέχει φύλλα δεδομένων ασφαλείας MSDS (</w:t>
      </w:r>
      <w:proofErr w:type="spellStart"/>
      <w:r w:rsidRPr="00CE291D">
        <w:rPr>
          <w:rFonts w:ascii="Arial" w:hAnsi="Arial" w:cs="Arial"/>
          <w:sz w:val="24"/>
          <w:szCs w:val="24"/>
        </w:rPr>
        <w:t>Material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Safety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Data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Sheet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) όπως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περιγράφεται στην οδηγία 67/548/EEC της Ευρωπαϊκής Ένωσης για τις επικίνδυνες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ουσίες 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Για τα προσφερόμενα είδη που δεν αναφέρεται αριθμός σελίδων (εκτύπωσης), να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προσφέρεται ο κωδικός μελανιού με τη μεγαλύτερη χωρητικότητα (αριθμός </w:t>
      </w:r>
      <w:r w:rsidRPr="00CE291D">
        <w:rPr>
          <w:rFonts w:ascii="Arial" w:hAnsi="Arial" w:cs="Arial"/>
          <w:sz w:val="24"/>
          <w:szCs w:val="24"/>
        </w:rPr>
        <w:lastRenderedPageBreak/>
        <w:t>σελίδων)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σύμφωνα με το πρότυπο ISO /IEC 19752 (μονόχρωμα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>), ISO /IEC 24711(έγχρωμα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μελανοδοχεία), ISO /IEC 19798 (έγχρωμα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) 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Σε περίπτωση που προσφερθούν ανακατασκευασμένα TONER τότε απαιτείται, επί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ποινή αποκλεισμού, έγγραφη βεβαίωση του προσφέροντος ότι έχει πραγματοποιήσει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συνολική διαδικασία αποσυναρμολόγησης, ηλεκτρονικού και μηχανολογικού ελέγχου,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αντικατάστασης όλων των φθαρμένων εξαρτημάτων, εσωτερικό καθάρισμα από 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υπολείμματα παλιού γραφίτη </w:t>
      </w:r>
      <w:proofErr w:type="spellStart"/>
      <w:r w:rsidRPr="00CE291D">
        <w:rPr>
          <w:rFonts w:ascii="Arial" w:hAnsi="Arial" w:cs="Arial"/>
          <w:sz w:val="24"/>
          <w:szCs w:val="24"/>
        </w:rPr>
        <w:t>επαναγέμιση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με αποφόρτιση από το στατικό ηλεκτρισμό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του TONER και </w:t>
      </w:r>
      <w:proofErr w:type="spellStart"/>
      <w:r w:rsidRPr="00CE291D">
        <w:rPr>
          <w:rFonts w:ascii="Arial" w:hAnsi="Arial" w:cs="Arial"/>
          <w:sz w:val="24"/>
          <w:szCs w:val="24"/>
        </w:rPr>
        <w:t>επανασυναρμολόγησής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του.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 Τα αναλώσιμα που θα προσφερθούν δεν πρέπει να απαιτούν αλλαγή </w:t>
      </w:r>
      <w:proofErr w:type="spellStart"/>
      <w:r w:rsidRPr="00CE291D">
        <w:rPr>
          <w:rFonts w:ascii="Arial" w:hAnsi="Arial" w:cs="Arial"/>
          <w:sz w:val="24"/>
          <w:szCs w:val="24"/>
        </w:rPr>
        <w:t>firmware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εκτυπωτή.</w:t>
      </w:r>
    </w:p>
    <w:p w:rsidR="00CE291D" w:rsidRPr="00CE291D" w:rsidRDefault="00CE291D" w:rsidP="00CE291D">
      <w:pPr>
        <w:rPr>
          <w:rFonts w:ascii="Arial" w:hAnsi="Arial" w:cs="Arial"/>
          <w:b/>
          <w:sz w:val="28"/>
          <w:szCs w:val="28"/>
        </w:rPr>
      </w:pPr>
      <w:r w:rsidRPr="00CE291D">
        <w:rPr>
          <w:rFonts w:ascii="Arial" w:hAnsi="Arial" w:cs="Arial"/>
          <w:b/>
          <w:sz w:val="28"/>
          <w:szCs w:val="28"/>
        </w:rPr>
        <w:t>ΕΛΑΤΤΩΜΑΤΙΚΑ ΕΙΔΗ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Εφόσον κάποιο από τα προσφερόμενα είδη αποδειχτεί ελαττωματικό, θα αντικατασταθεί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άμεσα με νέο αρίστης ποιότητας χωρίς οικονομική επιβάρυνση του φορέα. 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αναλώσιμα υλικά που τυχόν βρεθούν είτε κατά τον έλεγχο παραλαβής είτε μετέπειτα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κατά την περίοδο χρήσης τους ακατάλληλα, με αποτέλεσμα 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Α) ποιότητα εκτύπωσης μη ισάξια του αυθεντικού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Β) κακή ή/και παντελή έλλειψη εκτύπωσης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Γ) να μην αναγνωρίζονται από το μηχάνημα για το οποίο προορίζονται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Δ) μικρότερο αριθμό εκτυπώσεων από τον αριθμό που προβλέπεται από τα αντίστοιχα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ISO (αριθμού σελίδων εκτύπωσης)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θα αντικαθίστανται άμεσα με νέα αρίστης ποιότητας χωρίς οικονομική επιβάρυνση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φορέα. Εάν αποδειχτούν ελαττωματικά περισσότερο από το 15% της ποσότητας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συγκεκριμένου κωδικού, θα αντικατασταθεί άμεσα όλη η ποσότητα του συγκεκριμένου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κωδικού – και τα ελαττωματικά είδη και η λοιπή ποσότητα - με νέα προϊόντα, χωρίς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οικονομική επιβάρυνση του φορέα.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Εφόσον προκληθεί οποιαδήποτε βλάβη σε εκτυπωτικό μηχάνημα του φορέα από 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χρήση ισοδύναμων (συμβατών) αναλωσίμων (γεγονός που θα πιστοποιηθεί από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κατασκευάστρια εταιρεία είτε από εξειδικευμένο φορέα συντήρησης των μηχανημάτων),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ο προσφέρων θα αναλάβει είτε την αποκατάσταση της βλάβης του μηχανήματος είτε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αποζημίωση της χρέωσης του επισκευαστή.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ΣΥΣΚΕΥΑΣΙΑ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lastRenderedPageBreak/>
        <w:t>Τα υλικά θα παραδίδονται συσκευασμένα: Οι εσωτερικές συσκευασίες θα είναι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αεροστεγώς κλεισμένες.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Όλα τα προϊόντα θα πρέπει επίσης να έχουν προστατευτικό κάλυμμα κεφαλής, το οποίο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να αφαιρείται πριν από τη χρήση.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Στις εξωτερικές συσκευασίες θα αναγράφονται: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α) η συμβατότητα τύπου – μοντέλο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β) τα μοντέλα (οι τύποι) των εκτυπωτών για τα οποία προορίζεται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γ) η ημερομηνία λήξης ή εναλλακτικά, η ημερομηνία κατασκευής και η χρονική διάρκεια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του προϊόντος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δ) Επιπλέον στη συσκευασία θα αναγράφεται με σαφήνεια ο κατασκευαστής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προϊόντος εργοστάσιο παραγωγής, χώρα και επωνυμία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Τα προσφερόμενα είδη θα έχουν ημερομηνία λήξης τουλάχιστον δύο (2) χρόνια μετά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ημερομηνία παράδοσης και θα παρέχεται εγγύηση 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Καλής λειτουργίας (2 έτη)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Αντικατάστασης ελαττωματικών προϊόντων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Αποκατάσταση βλάβης εκτυπωτή εφόσον αποδειχθεί ότι προήλθε από την κακή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ποιότητα αναλωσίμου.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 Για τις </w:t>
      </w:r>
      <w:proofErr w:type="spellStart"/>
      <w:r w:rsidRPr="00CE291D">
        <w:rPr>
          <w:rFonts w:ascii="Arial" w:hAnsi="Arial" w:cs="Arial"/>
          <w:sz w:val="24"/>
          <w:szCs w:val="24"/>
        </w:rPr>
        <w:t>μελανοταινίες</w:t>
      </w:r>
      <w:proofErr w:type="spellEnd"/>
      <w:r w:rsidRPr="00CE291D">
        <w:rPr>
          <w:rFonts w:ascii="Arial" w:hAnsi="Arial" w:cs="Arial"/>
          <w:sz w:val="24"/>
          <w:szCs w:val="24"/>
        </w:rPr>
        <w:t>, οι προμηθευτές υποχρεούνται κατά την παράδοση να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προσκομίσουν επιστολή του εργοστασίου κατασκευής, η οποία θα βεβαιώνει ότι οι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proofErr w:type="spellStart"/>
      <w:r w:rsidRPr="00CE291D">
        <w:rPr>
          <w:rFonts w:ascii="Arial" w:hAnsi="Arial" w:cs="Arial"/>
          <w:sz w:val="24"/>
          <w:szCs w:val="24"/>
        </w:rPr>
        <w:t>μελανοταινίες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είναι καινούργιες και ότι η μελάνωση τους έγινε σε χρονικό διάστημα το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πολύ έξι (6) μηνών από την ημερομηνία παράδοσης, η δε ημερομηνία θα αναγράφεται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πάνω σε κάθε κουτί . Οι </w:t>
      </w:r>
      <w:proofErr w:type="spellStart"/>
      <w:r w:rsidRPr="00CE291D">
        <w:rPr>
          <w:rFonts w:ascii="Arial" w:hAnsi="Arial" w:cs="Arial"/>
          <w:sz w:val="24"/>
          <w:szCs w:val="24"/>
        </w:rPr>
        <w:t>μελανοταινίες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πρέπει να έχουν προστατευτικό κάλυμμα κεφαλής,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το οποίο να αφαιρείται πριν από τη χρήση και να αναφέρεται το μήκος της ταινίας στη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συσκευασία .</w:t>
      </w:r>
    </w:p>
    <w:p w:rsidR="00CE291D" w:rsidRPr="00CE291D" w:rsidRDefault="00CE291D" w:rsidP="00CE291D">
      <w:pPr>
        <w:rPr>
          <w:rFonts w:ascii="Arial" w:hAnsi="Arial" w:cs="Arial"/>
          <w:b/>
          <w:sz w:val="28"/>
          <w:szCs w:val="28"/>
        </w:rPr>
      </w:pPr>
      <w:r w:rsidRPr="00CE291D">
        <w:rPr>
          <w:rFonts w:ascii="Arial" w:hAnsi="Arial" w:cs="Arial"/>
          <w:b/>
          <w:sz w:val="28"/>
          <w:szCs w:val="28"/>
        </w:rPr>
        <w:t>ΓΕΝΙΚΑ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Η ποιότητα εκτύπωσης καθώς και η διάρκεια του (ο αριθμός εκτυπώσεων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ισοδύναμου προϊόντος), να συμφωνούν με τις προδιαγραφές του γνήσιου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κατασκευαστή. Σε περίπτωση που διαπιστωθεί αριθμός εκτυπώσεων μικρότερος κατά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15% σε σχέση με τις προδιαγραφές, θα αντικατασταθεί όλη η υπό προμήθεια ποσότητα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του προσφερόμενου είδους.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Όλα τα επιμέρους εξαρτήματα του προϊόντος που είναι αντικαταστάσιμα να είναι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καινούρια, εφάμιλλης ποιότητας με τα </w:t>
      </w:r>
      <w:proofErr w:type="spellStart"/>
      <w:r w:rsidRPr="00CE291D">
        <w:rPr>
          <w:rFonts w:ascii="Arial" w:hAnsi="Arial" w:cs="Arial"/>
          <w:sz w:val="24"/>
          <w:szCs w:val="24"/>
        </w:rPr>
        <w:t>original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(π.χ. OPC </w:t>
      </w:r>
      <w:proofErr w:type="spellStart"/>
      <w:r w:rsidRPr="00CE291D">
        <w:rPr>
          <w:rFonts w:ascii="Arial" w:hAnsi="Arial" w:cs="Arial"/>
          <w:sz w:val="24"/>
          <w:szCs w:val="24"/>
        </w:rPr>
        <w:t>drums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291D">
        <w:rPr>
          <w:rFonts w:ascii="Arial" w:hAnsi="Arial" w:cs="Arial"/>
          <w:sz w:val="24"/>
          <w:szCs w:val="24"/>
        </w:rPr>
        <w:t>wiper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blades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291D">
        <w:rPr>
          <w:rFonts w:ascii="Arial" w:hAnsi="Arial" w:cs="Arial"/>
          <w:sz w:val="24"/>
          <w:szCs w:val="24"/>
        </w:rPr>
        <w:t>doctor</w:t>
      </w:r>
      <w:proofErr w:type="spellEnd"/>
    </w:p>
    <w:p w:rsidR="00CE291D" w:rsidRPr="00CE291D" w:rsidRDefault="00CE291D" w:rsidP="00CE291D">
      <w:pPr>
        <w:rPr>
          <w:rFonts w:ascii="Arial" w:hAnsi="Arial" w:cs="Arial"/>
          <w:sz w:val="24"/>
          <w:szCs w:val="24"/>
          <w:lang w:val="en-US"/>
        </w:rPr>
      </w:pPr>
      <w:r w:rsidRPr="00CE291D">
        <w:rPr>
          <w:rFonts w:ascii="Arial" w:hAnsi="Arial" w:cs="Arial"/>
          <w:sz w:val="24"/>
          <w:szCs w:val="24"/>
          <w:lang w:val="en-US"/>
        </w:rPr>
        <w:t>blades, PCR rollers, magnetic rollers, Chips, seals, clips, transfer belt, fuser unit, waste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  <w:lang w:val="en-US"/>
        </w:rPr>
        <w:lastRenderedPageBreak/>
        <w:t xml:space="preserve">toner bottle, intermediate transfer unit, maintenance kit). </w:t>
      </w:r>
      <w:r w:rsidRPr="00CE291D">
        <w:rPr>
          <w:rFonts w:ascii="Arial" w:hAnsi="Arial" w:cs="Arial"/>
          <w:sz w:val="24"/>
          <w:szCs w:val="24"/>
        </w:rPr>
        <w:t>O γραφίτης να είναι υψηλής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ποιότητας ο οποίος έχει ελέγχει έτσι ώστε να ταιριάζει απόλυτα με την ανθεκτικότητα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τυμπάνου.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 Για τα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να αναγράφεται ο αριθμός σελίδων που τυπώνει με ποσοστό κάλυψης 5%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με βάση το ISO/IEC 19752 για τα μαυρόασπρα και με βάση το ISO 19798 για τα έγχρωμα.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Για τα </w:t>
      </w:r>
      <w:proofErr w:type="spellStart"/>
      <w:r w:rsidRPr="00CE291D">
        <w:rPr>
          <w:rFonts w:ascii="Arial" w:hAnsi="Arial" w:cs="Arial"/>
          <w:sz w:val="24"/>
          <w:szCs w:val="24"/>
        </w:rPr>
        <w:t>inkjet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να αναγράφεται ο αριθμός των σελίδων που τυπώνει με βάση το ISO/IEC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24711με κάλυψη 5% και να δοθούν στοιχεία για την ποσότητα του περιεχομένου τους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(να αναγράφεται η περιεκτικότητα σε </w:t>
      </w:r>
      <w:proofErr w:type="spellStart"/>
      <w:r w:rsidRPr="00CE291D">
        <w:rPr>
          <w:rFonts w:ascii="Arial" w:hAnsi="Arial" w:cs="Arial"/>
          <w:sz w:val="24"/>
          <w:szCs w:val="24"/>
        </w:rPr>
        <w:t>ml</w:t>
      </w:r>
      <w:proofErr w:type="spellEnd"/>
      <w:r w:rsidRPr="00CE291D">
        <w:rPr>
          <w:rFonts w:ascii="Arial" w:hAnsi="Arial" w:cs="Arial"/>
          <w:sz w:val="24"/>
          <w:szCs w:val="24"/>
        </w:rPr>
        <w:t>).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Τα προϊόντα να κυκλοφορούν νόμιμα εντός της Ευρωπαϊκής Ένωσης και να μην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προσκρούουν / παραβιάζουν πνευματικά δικαιώματα των εταιρειών – κατασκευαστών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των εκτυπωτών (πατέντες).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Κατά την τεχνική αξιολόγηση η επιτροπή διενέργειας του διαγωνισμού θα έχει 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δυνατότητα να ζητήσει από τις εταιρείες την κατάθεση δείγματος των προσφερόμενων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ειδών, όπου αυτή κρίνει, για την πιστότερη αξιολόγηση της ποιότητας και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καταλληλόλητας των ειδών. Η κατάθεση δείγματος θα ζητηθεί εγγράφως από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αρμόδια επιτροπή και τότε ο διαγωνιζόμενος οφείλει εντός πέντε (5) ημερών από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ειδοποίηση να τα προσκομίσει. Στην περίπτωση που η επιτροπή κρίνει με αιτιολογημένες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αποδείξεις, ότι το δείγμα που κατατέθηκε από την εταιρεία δεν πληροί όλους τους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τεχνικούς όρους τότε η επιτροπή θα απορρίπτει το συγκεκριμένο είδος και θα αξιολογεί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την αμέσως καλύτερη τεχνική προσφορά 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Στην τεχνική προσφορά να αναφέρεται με σαφήνεια ο κατασκευαστής των αναλωσίμων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(εργοστάσιο παραγωγής, χώρα και επωνυμία).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Κατά την τεχνική αξιολόγηση η επιτροπή διενέργειας του διαγωνισμού θα έχει 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δυνατότητα να απορρίψει την προμήθεια ισοδύναμων αναλωσίμων όταν αυτή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ακυρώνει την εγγύηση της συσκευής, μετά από έλεγχο των όρων της εγγύησης από τον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κατασκευαστή της συσκευής.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Να δίδονται στοιχεία επικοινωνίας (όνομα, τηλέφωνο) του υπευθύνου της εταιρείας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παραγωγού των αναλωσίμων με τον οποίο διατηρεί το δικαίωμα ο φορέας να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επικοινωνήσει για την επαλήθευση οποιονδήποτε τεχνικών στοιχείων των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proofErr w:type="spellStart"/>
      <w:r w:rsidRPr="00CE291D">
        <w:rPr>
          <w:rFonts w:ascii="Arial" w:hAnsi="Arial" w:cs="Arial"/>
          <w:sz w:val="24"/>
          <w:szCs w:val="24"/>
        </w:rPr>
        <w:t>προσφερομένων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ειδών όσο και για την επαλήθευση της εκτέλεσης των σταδιακών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lastRenderedPageBreak/>
        <w:t>παραγγελιών του φορέα κατά την διάρκεια της σύμβασης. Σε περίπτωση αδυναμίας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επαλήθευσης οποιουδήποτε δηλωμένου στοιχείου (τεχνικού ή άλλου), ο φορέας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διατηρεί το δικαίωμα να καταστήσει τον προμηθευτή έκπτωτο με όλες τις νόμιμες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συνέπειες.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Οι προσφέροντες θα πρέπει να δηλώσουν τη συμμόρφωση τους με τις παραπάνω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απαιτήσεις, όπως αυτές περιγράφονται και οι οποίες θα συμπεριληφθούν ως όροι της</w:t>
      </w:r>
    </w:p>
    <w:p w:rsidR="001C3E1F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σύμβασης που θα υπογραφεί.</w:t>
      </w:r>
    </w:p>
    <w:sectPr w:rsidR="001C3E1F" w:rsidRPr="00CE2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1D"/>
    <w:rsid w:val="001761DD"/>
    <w:rsid w:val="001B604F"/>
    <w:rsid w:val="004910D0"/>
    <w:rsid w:val="006B36DD"/>
    <w:rsid w:val="006C35EB"/>
    <w:rsid w:val="00C51DAE"/>
    <w:rsid w:val="00C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7894"/>
  <w15:chartTrackingRefBased/>
  <w15:docId w15:val="{DA805C8B-6F41-4762-B06A-B455D74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0D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Char"/>
    <w:qFormat/>
    <w:rsid w:val="004910D0"/>
    <w:pPr>
      <w:keepNext/>
      <w:widowControl/>
      <w:tabs>
        <w:tab w:val="num" w:pos="0"/>
      </w:tabs>
      <w:autoSpaceDE/>
      <w:ind w:left="432" w:hanging="432"/>
      <w:outlineLvl w:val="0"/>
    </w:pPr>
    <w:rPr>
      <w:rFonts w:eastAsia="Times New Roman"/>
      <w:b/>
    </w:rPr>
  </w:style>
  <w:style w:type="paragraph" w:styleId="7">
    <w:name w:val="heading 7"/>
    <w:basedOn w:val="a"/>
    <w:next w:val="a"/>
    <w:link w:val="7Char"/>
    <w:qFormat/>
    <w:rsid w:val="004910D0"/>
    <w:pPr>
      <w:keepNext/>
      <w:tabs>
        <w:tab w:val="num" w:pos="0"/>
      </w:tabs>
      <w:ind w:left="1296" w:hanging="1296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910D0"/>
    <w:rPr>
      <w:rFonts w:ascii="Times New Roman" w:eastAsia="Times New Roman" w:hAnsi="Times New Roman"/>
      <w:b/>
      <w:lang w:eastAsia="ar-SA"/>
    </w:rPr>
  </w:style>
  <w:style w:type="character" w:customStyle="1" w:styleId="7Char">
    <w:name w:val="Επικεφαλίδα 7 Char"/>
    <w:link w:val="7"/>
    <w:rsid w:val="004910D0"/>
    <w:rPr>
      <w:rFonts w:ascii="Times New Roman" w:eastAsia="Times New Roman" w:hAnsi="Times New Roman"/>
      <w:sz w:val="24"/>
      <w:lang w:eastAsia="ar-SA"/>
    </w:rPr>
  </w:style>
  <w:style w:type="paragraph" w:styleId="a3">
    <w:name w:val="List Paragraph"/>
    <w:basedOn w:val="a"/>
    <w:uiPriority w:val="34"/>
    <w:qFormat/>
    <w:rsid w:val="004910D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Spiridaki</dc:creator>
  <cp:keywords/>
  <dc:description/>
  <cp:lastModifiedBy>Despoina Spiridaki</cp:lastModifiedBy>
  <cp:revision>4</cp:revision>
  <dcterms:created xsi:type="dcterms:W3CDTF">2025-03-27T08:24:00Z</dcterms:created>
  <dcterms:modified xsi:type="dcterms:W3CDTF">2025-05-13T05:51:00Z</dcterms:modified>
</cp:coreProperties>
</file>