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D56" w:rsidRPr="00F52436" w:rsidRDefault="00FF31F4" w:rsidP="00E10D56">
      <w:pPr>
        <w:spacing w:after="120"/>
        <w:rPr>
          <w:b/>
          <w:sz w:val="24"/>
          <w:szCs w:val="24"/>
        </w:rPr>
      </w:pPr>
      <w:r>
        <w:rPr>
          <w:b/>
          <w:sz w:val="24"/>
          <w:szCs w:val="24"/>
        </w:rPr>
        <w:t xml:space="preserve">    </w:t>
      </w:r>
      <w:r w:rsidR="00E10D56">
        <w:rPr>
          <w:b/>
          <w:sz w:val="24"/>
          <w:szCs w:val="24"/>
        </w:rPr>
        <w:t xml:space="preserve">    </w:t>
      </w:r>
      <w:r w:rsidR="00E10D56" w:rsidRPr="004C1706">
        <w:rPr>
          <w:b/>
          <w:sz w:val="24"/>
          <w:szCs w:val="24"/>
        </w:rPr>
        <w:t>ΤΕΧΝΙΚΕΣ ΠΡΟΔΙΑΓΡΑ</w:t>
      </w:r>
      <w:r w:rsidR="00757A94">
        <w:rPr>
          <w:b/>
          <w:sz w:val="24"/>
          <w:szCs w:val="24"/>
        </w:rPr>
        <w:t xml:space="preserve">ΦΕΣ  </w:t>
      </w:r>
      <w:r w:rsidR="00335285">
        <w:rPr>
          <w:b/>
          <w:sz w:val="24"/>
          <w:szCs w:val="24"/>
        </w:rPr>
        <w:t xml:space="preserve"> ΥΓΡΩΝ</w:t>
      </w:r>
      <w:r w:rsidR="00757A94">
        <w:rPr>
          <w:b/>
          <w:sz w:val="24"/>
          <w:szCs w:val="24"/>
        </w:rPr>
        <w:t xml:space="preserve"> ΚΑΥΣΙΜΩΝ </w:t>
      </w:r>
      <w:r w:rsidR="00F03849">
        <w:rPr>
          <w:b/>
          <w:sz w:val="24"/>
          <w:szCs w:val="24"/>
        </w:rPr>
        <w:t xml:space="preserve"> </w:t>
      </w:r>
      <w:r w:rsidR="00E30F5F">
        <w:rPr>
          <w:b/>
          <w:sz w:val="24"/>
          <w:szCs w:val="24"/>
        </w:rPr>
        <w:t xml:space="preserve"> </w:t>
      </w:r>
    </w:p>
    <w:p w:rsidR="00FF31F4" w:rsidRPr="00FF31F4" w:rsidRDefault="00FF31F4" w:rsidP="00D50158">
      <w:pPr>
        <w:pStyle w:val="Default"/>
        <w:spacing w:before="240" w:after="120"/>
        <w:ind w:right="-34"/>
        <w:rPr>
          <w:rFonts w:ascii="Times New Roman" w:hAnsi="Times New Roman" w:cs="Times New Roman"/>
          <w:bCs/>
          <w:i/>
        </w:rPr>
      </w:pPr>
      <w:bookmarkStart w:id="0" w:name="_GoBack"/>
      <w:bookmarkEnd w:id="0"/>
    </w:p>
    <w:p w:rsidR="00E30F5F" w:rsidRPr="006C133D" w:rsidRDefault="00FF31F4" w:rsidP="00F52436">
      <w:pPr>
        <w:pStyle w:val="Default"/>
        <w:spacing w:before="240" w:after="120"/>
        <w:ind w:right="-34"/>
        <w:rPr>
          <w:rFonts w:ascii="Times New Roman" w:hAnsi="Times New Roman" w:cs="Times New Roman"/>
          <w:b/>
          <w:bCs/>
        </w:rPr>
      </w:pPr>
      <w:r>
        <w:rPr>
          <w:rFonts w:ascii="Times New Roman" w:hAnsi="Times New Roman" w:cs="Times New Roman"/>
          <w:bCs/>
        </w:rPr>
        <w:t xml:space="preserve"> </w:t>
      </w:r>
      <w:r w:rsidR="00E30F5F" w:rsidRPr="00E30F5F">
        <w:rPr>
          <w:rFonts w:ascii="Times New Roman" w:hAnsi="Times New Roman" w:cs="Times New Roman"/>
          <w:b/>
          <w:bCs/>
        </w:rPr>
        <w:t>Γενικά</w:t>
      </w:r>
    </w:p>
    <w:p w:rsidR="00F03849" w:rsidRDefault="0004248F" w:rsidP="0004248F">
      <w:pPr>
        <w:pStyle w:val="Default"/>
        <w:spacing w:before="240" w:after="120"/>
        <w:ind w:right="-34"/>
        <w:jc w:val="both"/>
        <w:rPr>
          <w:rFonts w:ascii="Times New Roman" w:hAnsi="Times New Roman" w:cs="Times New Roman"/>
          <w:bCs/>
        </w:rPr>
      </w:pPr>
      <w:r>
        <w:rPr>
          <w:rFonts w:ascii="Times New Roman" w:hAnsi="Times New Roman" w:cs="Times New Roman"/>
          <w:bCs/>
        </w:rPr>
        <w:t xml:space="preserve">          </w:t>
      </w:r>
      <w:r w:rsidRPr="0004248F">
        <w:rPr>
          <w:rFonts w:ascii="Times New Roman" w:hAnsi="Times New Roman" w:cs="Times New Roman"/>
          <w:bCs/>
        </w:rPr>
        <w:t>Σκοπός των παρόντων τεχνικών προδιαγραφών είναι να καθορ</w:t>
      </w:r>
      <w:r w:rsidR="00F03849">
        <w:rPr>
          <w:rFonts w:ascii="Times New Roman" w:hAnsi="Times New Roman" w:cs="Times New Roman"/>
          <w:bCs/>
        </w:rPr>
        <w:t>ιστούν και να π</w:t>
      </w:r>
      <w:r w:rsidR="00757A94">
        <w:rPr>
          <w:rFonts w:ascii="Times New Roman" w:hAnsi="Times New Roman" w:cs="Times New Roman"/>
          <w:bCs/>
        </w:rPr>
        <w:t>εριγραφούν τα υγρά καύσιμα (</w:t>
      </w:r>
      <w:r w:rsidR="00757A94" w:rsidRPr="00AC57F6">
        <w:rPr>
          <w:rFonts w:ascii="Times New Roman" w:hAnsi="Times New Roman" w:cs="Times New Roman"/>
          <w:bCs/>
          <w:u w:val="single"/>
        </w:rPr>
        <w:t>πετρέλαιο θέρμανσης</w:t>
      </w:r>
      <w:r w:rsidR="00757A94">
        <w:rPr>
          <w:rFonts w:ascii="Times New Roman" w:hAnsi="Times New Roman" w:cs="Times New Roman"/>
          <w:bCs/>
        </w:rPr>
        <w:t xml:space="preserve"> )</w:t>
      </w:r>
      <w:r w:rsidR="00F01601" w:rsidRPr="00F01601">
        <w:rPr>
          <w:rFonts w:ascii="Times New Roman" w:hAnsi="Times New Roman" w:cs="Times New Roman"/>
          <w:bCs/>
        </w:rPr>
        <w:t xml:space="preserve"> </w:t>
      </w:r>
      <w:r w:rsidR="00F03849">
        <w:rPr>
          <w:rFonts w:ascii="Times New Roman" w:hAnsi="Times New Roman" w:cs="Times New Roman"/>
          <w:bCs/>
        </w:rPr>
        <w:t xml:space="preserve">καθώς και ο τρόπος προμήθειας αυτών </w:t>
      </w:r>
    </w:p>
    <w:p w:rsidR="00F03849" w:rsidRDefault="00F03849" w:rsidP="0004248F">
      <w:pPr>
        <w:pStyle w:val="Default"/>
        <w:spacing w:before="240" w:after="120"/>
        <w:ind w:right="-34"/>
        <w:jc w:val="both"/>
        <w:rPr>
          <w:rFonts w:ascii="Times New Roman" w:hAnsi="Times New Roman" w:cs="Times New Roman"/>
          <w:bCs/>
        </w:rPr>
      </w:pPr>
      <w:r w:rsidRPr="00F03849">
        <w:rPr>
          <w:rFonts w:ascii="Times New Roman" w:hAnsi="Times New Roman" w:cs="Times New Roman"/>
          <w:bCs/>
        </w:rPr>
        <w:t>Τα υπό προ</w:t>
      </w:r>
      <w:r>
        <w:rPr>
          <w:rFonts w:ascii="Times New Roman" w:hAnsi="Times New Roman" w:cs="Times New Roman"/>
          <w:bCs/>
        </w:rPr>
        <w:t xml:space="preserve">μήθεια υγρά καύσιμα </w:t>
      </w:r>
      <w:r w:rsidRPr="00F03849">
        <w:rPr>
          <w:rFonts w:ascii="Times New Roman" w:hAnsi="Times New Roman" w:cs="Times New Roman"/>
          <w:bCs/>
        </w:rPr>
        <w:t xml:space="preserve"> πρέπει να είναι ποιότητας όμοιας με εκείνη που παράγουν τα κρατικά διυλιστήρια και να πληρούν όλες τις προδιαγραφές που τίθενται από την κείμενη νομοθεσία.</w:t>
      </w:r>
    </w:p>
    <w:p w:rsidR="002C33C4" w:rsidRDefault="00F03849" w:rsidP="00F03849">
      <w:pPr>
        <w:pStyle w:val="Default"/>
        <w:spacing w:before="240" w:after="120"/>
        <w:ind w:right="-34"/>
        <w:jc w:val="both"/>
        <w:rPr>
          <w:rFonts w:ascii="Times New Roman" w:hAnsi="Times New Roman" w:cs="Times New Roman"/>
          <w:bCs/>
        </w:rPr>
      </w:pPr>
      <w:r w:rsidRPr="00F03849">
        <w:rPr>
          <w:rFonts w:ascii="Times New Roman" w:hAnsi="Times New Roman" w:cs="Times New Roman"/>
          <w:bCs/>
        </w:rPr>
        <w:t xml:space="preserve">Το Γ.Ν. Λασιθίου </w:t>
      </w:r>
      <w:r w:rsidR="008F02DF">
        <w:rPr>
          <w:rFonts w:ascii="Times New Roman" w:hAnsi="Times New Roman" w:cs="Times New Roman"/>
          <w:bCs/>
        </w:rPr>
        <w:t xml:space="preserve">–Αποκεντρωμένη Οργανική Μονάδα Σητείας </w:t>
      </w:r>
      <w:r w:rsidRPr="00F03849">
        <w:rPr>
          <w:rFonts w:ascii="Times New Roman" w:hAnsi="Times New Roman" w:cs="Times New Roman"/>
          <w:bCs/>
        </w:rPr>
        <w:t xml:space="preserve">  διατηρεί το δικαίωμα να αποστέλλει δείγματα από τα καύσιμα ώστε να ελέγχεται τόσο η ποιότητα όσο και το αν πληρούν τις απαιτούμενες προδιαγραφές στο Γενικό Χημείο του Κράτους.</w:t>
      </w:r>
    </w:p>
    <w:p w:rsidR="002C33C4" w:rsidRPr="00F03849" w:rsidRDefault="002C33C4" w:rsidP="00F03849">
      <w:pPr>
        <w:pStyle w:val="Default"/>
        <w:spacing w:before="240" w:after="120"/>
        <w:ind w:right="-34"/>
        <w:jc w:val="both"/>
        <w:rPr>
          <w:rFonts w:ascii="Times New Roman" w:hAnsi="Times New Roman" w:cs="Times New Roman"/>
          <w:bCs/>
        </w:rPr>
      </w:pPr>
    </w:p>
    <w:p w:rsidR="00757A94" w:rsidRPr="004C1054" w:rsidRDefault="00757A94" w:rsidP="00757A94">
      <w:pPr>
        <w:pStyle w:val="aa"/>
        <w:numPr>
          <w:ilvl w:val="0"/>
          <w:numId w:val="38"/>
        </w:numPr>
        <w:jc w:val="both"/>
        <w:rPr>
          <w:rFonts w:cstheme="minorHAnsi"/>
          <w:b/>
        </w:rPr>
      </w:pPr>
      <w:r w:rsidRPr="004C1054">
        <w:rPr>
          <w:rFonts w:cstheme="minorHAnsi"/>
          <w:b/>
        </w:rPr>
        <w:t>Σε ότι αφορά στο πετρέλαιο θα πρέπει να ληφθούν υπόψη :</w:t>
      </w:r>
    </w:p>
    <w:p w:rsidR="00757A94" w:rsidRPr="00757A94" w:rsidRDefault="00757A94" w:rsidP="00757A94">
      <w:pPr>
        <w:ind w:left="30"/>
        <w:jc w:val="both"/>
        <w:rPr>
          <w:rFonts w:cstheme="minorHAnsi"/>
          <w:sz w:val="22"/>
        </w:rPr>
      </w:pPr>
      <w:r w:rsidRPr="00757A94">
        <w:rPr>
          <w:rFonts w:cstheme="minorHAnsi"/>
          <w:sz w:val="22"/>
        </w:rPr>
        <w:t xml:space="preserve">1.Η Κ.Υ.Α. 10086/169/1978 (ΦΕΚ 180/Β/1-3-1978) : Περί συμπληρώσεως της υπ' αριθ. 49073/14-10-75 κοινής αποφάσεως των Υπουργών Συντονισμού και Προγραμματισμού, Δημοσίας Τάξεως και Βιομηχανίας «περί συγκροτήσεως Συνεργείων Ελέγχου καυστήρων πετρελαίου Κεντρικών Θερμάνσεων κτιρίων». </w:t>
      </w:r>
    </w:p>
    <w:p w:rsidR="00757A94" w:rsidRPr="00757A94" w:rsidRDefault="00757A94" w:rsidP="00757A94">
      <w:pPr>
        <w:ind w:left="30"/>
        <w:jc w:val="both"/>
        <w:rPr>
          <w:rFonts w:cstheme="minorHAnsi"/>
          <w:sz w:val="22"/>
        </w:rPr>
      </w:pPr>
      <w:r w:rsidRPr="00757A94">
        <w:rPr>
          <w:rFonts w:cstheme="minorHAnsi"/>
          <w:sz w:val="22"/>
        </w:rPr>
        <w:t xml:space="preserve">2.Η Κ.Υ.Α. 105/1996 (ΦΕΚ 570 Β’/16-7-1996) : Διαδικασίες χρωματισμού και </w:t>
      </w:r>
      <w:proofErr w:type="spellStart"/>
      <w:r w:rsidRPr="00757A94">
        <w:rPr>
          <w:rFonts w:cstheme="minorHAnsi"/>
          <w:sz w:val="22"/>
        </w:rPr>
        <w:t>ιχνηθέτησης</w:t>
      </w:r>
      <w:proofErr w:type="spellEnd"/>
      <w:r w:rsidRPr="00757A94">
        <w:rPr>
          <w:rFonts w:cstheme="minorHAnsi"/>
          <w:sz w:val="22"/>
        </w:rPr>
        <w:t xml:space="preserve"> πετρελαίου θέρμανσης. </w:t>
      </w:r>
    </w:p>
    <w:p w:rsidR="00757A94" w:rsidRPr="00757A94" w:rsidRDefault="00757A94" w:rsidP="00757A94">
      <w:pPr>
        <w:ind w:left="30"/>
        <w:jc w:val="both"/>
        <w:rPr>
          <w:rFonts w:cstheme="minorHAnsi"/>
          <w:sz w:val="22"/>
        </w:rPr>
      </w:pPr>
      <w:r w:rsidRPr="00757A94">
        <w:rPr>
          <w:rFonts w:cstheme="minorHAnsi"/>
          <w:sz w:val="22"/>
        </w:rPr>
        <w:t xml:space="preserve">3.Η Κ.Υ.Α. 1166/1993 (ΦΕΚ 336 Β’/5-5-1994) : Προδιαγραφές &amp; μέθοδοι ελέγχου πετρελαίου κίνησης. </w:t>
      </w:r>
    </w:p>
    <w:p w:rsidR="00757A94" w:rsidRPr="00757A94" w:rsidRDefault="00757A94" w:rsidP="00757A94">
      <w:pPr>
        <w:ind w:left="30"/>
        <w:jc w:val="both"/>
        <w:rPr>
          <w:rFonts w:cstheme="minorHAnsi"/>
          <w:sz w:val="22"/>
        </w:rPr>
      </w:pPr>
      <w:r w:rsidRPr="00757A94">
        <w:rPr>
          <w:rFonts w:cstheme="minorHAnsi"/>
          <w:sz w:val="22"/>
        </w:rPr>
        <w:t xml:space="preserve">4.Η Κ.Υ.Α. 181053/960/1984 (ΦΕΚ 204 Β’/3-4-1984) : Τεχνικές προδιαγραφές ανιχνευτών διαχωριστικής επιφάνειας πετρελαίου / νερού. </w:t>
      </w:r>
    </w:p>
    <w:p w:rsidR="00757A94" w:rsidRPr="00757A94" w:rsidRDefault="00757A94" w:rsidP="00757A94">
      <w:pPr>
        <w:ind w:left="30"/>
        <w:jc w:val="both"/>
        <w:rPr>
          <w:rFonts w:cstheme="minorHAnsi"/>
          <w:sz w:val="22"/>
        </w:rPr>
      </w:pPr>
      <w:r w:rsidRPr="00757A94">
        <w:rPr>
          <w:rFonts w:cstheme="minorHAnsi"/>
          <w:sz w:val="22"/>
        </w:rPr>
        <w:t xml:space="preserve">5.Η Κ.Υ.Α. 28432/2447/1992 (ΦΕΚ 536 Β’/26-8-1992) : Μέτρα για τον περιορισμό της εκπομπής αερίων και σωματιδίων. </w:t>
      </w:r>
    </w:p>
    <w:p w:rsidR="00757A94" w:rsidRPr="00757A94" w:rsidRDefault="00757A94" w:rsidP="00757A94">
      <w:pPr>
        <w:ind w:left="30"/>
        <w:jc w:val="both"/>
        <w:rPr>
          <w:rFonts w:cstheme="minorHAnsi"/>
          <w:sz w:val="22"/>
        </w:rPr>
      </w:pPr>
      <w:r w:rsidRPr="00757A94">
        <w:rPr>
          <w:rFonts w:cstheme="minorHAnsi"/>
          <w:sz w:val="22"/>
        </w:rPr>
        <w:t xml:space="preserve">6.Η Κ.Υ.Α. 355/2000 (ΦΕΚ 410 Β’/11-4-2001) : Πετρέλαιο κίνησης, προδιαγραφές και μέθοδοι ελέγχου </w:t>
      </w:r>
    </w:p>
    <w:p w:rsidR="00757A94" w:rsidRPr="00757A94" w:rsidRDefault="00757A94" w:rsidP="00757A94">
      <w:pPr>
        <w:ind w:left="30"/>
        <w:jc w:val="both"/>
        <w:rPr>
          <w:rFonts w:cstheme="minorHAnsi"/>
          <w:sz w:val="22"/>
        </w:rPr>
      </w:pPr>
      <w:r w:rsidRPr="00757A94">
        <w:rPr>
          <w:rFonts w:cstheme="minorHAnsi"/>
          <w:sz w:val="22"/>
        </w:rPr>
        <w:t>7.Η Κ.Υ.Α. 467/2002 (ΦΕΚ 1531 Β’/16-10-2003) : Προδιαγραφές και μέθοδοι ελέγχου του πετρελαίου θέρμανσης.</w:t>
      </w:r>
    </w:p>
    <w:p w:rsidR="00757A94" w:rsidRPr="00757A94" w:rsidRDefault="00757A94" w:rsidP="00757A94">
      <w:pPr>
        <w:jc w:val="both"/>
        <w:rPr>
          <w:sz w:val="22"/>
        </w:rPr>
      </w:pPr>
      <w:r w:rsidRPr="00757A94">
        <w:rPr>
          <w:sz w:val="22"/>
        </w:rPr>
        <w:t xml:space="preserve">8.Η Κ.Υ.Α. 468/2002 (ΦΕΚ 1273 Β’/5-9-2003) : Διαδικασίες χρωματισμού και </w:t>
      </w:r>
      <w:proofErr w:type="spellStart"/>
      <w:r w:rsidRPr="00757A94">
        <w:rPr>
          <w:sz w:val="22"/>
        </w:rPr>
        <w:t>ιχνηθέτησης</w:t>
      </w:r>
      <w:proofErr w:type="spellEnd"/>
      <w:r w:rsidRPr="00757A94">
        <w:rPr>
          <w:sz w:val="22"/>
        </w:rPr>
        <w:t xml:space="preserve"> πετρελαίου θέρμανσης. </w:t>
      </w:r>
    </w:p>
    <w:p w:rsidR="00757A94" w:rsidRPr="00757A94" w:rsidRDefault="00757A94" w:rsidP="00757A94">
      <w:pPr>
        <w:jc w:val="both"/>
        <w:rPr>
          <w:sz w:val="22"/>
        </w:rPr>
      </w:pPr>
      <w:r w:rsidRPr="00757A94">
        <w:rPr>
          <w:sz w:val="22"/>
        </w:rPr>
        <w:t xml:space="preserve">9.Η Κ.Υ.Α. 470/1993 (ΦΕΚ 496 Β’/7-7-1993) : Προδιαγραφές πετρελαίου θερμάνσεως. </w:t>
      </w:r>
    </w:p>
    <w:p w:rsidR="00757A94" w:rsidRPr="00757A94" w:rsidRDefault="00757A94" w:rsidP="00757A94">
      <w:pPr>
        <w:jc w:val="both"/>
        <w:rPr>
          <w:sz w:val="22"/>
        </w:rPr>
      </w:pPr>
      <w:r w:rsidRPr="00757A94">
        <w:rPr>
          <w:sz w:val="22"/>
        </w:rPr>
        <w:t xml:space="preserve">10.Η Κ.Υ.Α. 81160/8611/1991 (ΦΕΚ 574 Β’/25-7-1991) : Μέτρα για τον περιορισμό των εκπομπών αερίων και σωματιδίων. </w:t>
      </w:r>
    </w:p>
    <w:p w:rsidR="00757A94" w:rsidRPr="00757A94" w:rsidRDefault="00757A94" w:rsidP="00757A94">
      <w:pPr>
        <w:jc w:val="both"/>
        <w:rPr>
          <w:sz w:val="22"/>
        </w:rPr>
      </w:pPr>
      <w:r w:rsidRPr="00757A94">
        <w:rPr>
          <w:sz w:val="22"/>
        </w:rPr>
        <w:t xml:space="preserve">11.Η Κ.Υ.Α. 18611/1393/1996 (ΦΕΚ 465 Β’/18-6-1996) : Συμμόρφωση προς τις διατάξεις της οδηγίας 96/1/ΕΟΚ. </w:t>
      </w:r>
    </w:p>
    <w:p w:rsidR="00757A94" w:rsidRPr="00757A94" w:rsidRDefault="00757A94" w:rsidP="00757A94">
      <w:pPr>
        <w:jc w:val="both"/>
        <w:rPr>
          <w:sz w:val="22"/>
        </w:rPr>
      </w:pPr>
      <w:r w:rsidRPr="00757A94">
        <w:rPr>
          <w:sz w:val="22"/>
        </w:rPr>
        <w:t>Για όλα τα είδη καυσίμων θα ισχύουν και τα κάτωθι :</w:t>
      </w:r>
    </w:p>
    <w:p w:rsidR="00757A94" w:rsidRPr="00757A94" w:rsidRDefault="00757A94" w:rsidP="00757A94">
      <w:pPr>
        <w:jc w:val="both"/>
        <w:rPr>
          <w:sz w:val="22"/>
        </w:rPr>
      </w:pPr>
      <w:r w:rsidRPr="00757A94">
        <w:rPr>
          <w:sz w:val="22"/>
        </w:rPr>
        <w:t xml:space="preserve">1.Η Κ.Υ.Α. 11082/1989 (ΦΕΚ 44 Β’/23-1-1989) : Έλεγχος της ποιότητας των υγρών καυσίμων για την προστασία του περιβάλλοντος. </w:t>
      </w:r>
    </w:p>
    <w:p w:rsidR="00757A94" w:rsidRPr="00757A94" w:rsidRDefault="00757A94" w:rsidP="00757A94">
      <w:pPr>
        <w:jc w:val="both"/>
        <w:rPr>
          <w:sz w:val="22"/>
        </w:rPr>
      </w:pPr>
      <w:r w:rsidRPr="00757A94">
        <w:rPr>
          <w:sz w:val="22"/>
        </w:rPr>
        <w:t xml:space="preserve">2.Η Κ.Υ.Α. 351/2003 (ΦΕΚ 1383 Β’/9-9-2004) : Τροποποίηση της Α.Χ.Σ. 340/2000 απόφασης </w:t>
      </w:r>
    </w:p>
    <w:p w:rsidR="00CF5400" w:rsidRDefault="00CF5400" w:rsidP="00CF5400">
      <w:pPr>
        <w:pStyle w:val="Default"/>
        <w:spacing w:before="240" w:after="120"/>
        <w:ind w:right="-34"/>
        <w:jc w:val="both"/>
        <w:rPr>
          <w:rFonts w:ascii="Times New Roman" w:hAnsi="Times New Roman" w:cs="Times New Roman"/>
          <w:bCs/>
        </w:rPr>
      </w:pPr>
    </w:p>
    <w:p w:rsidR="00757A94" w:rsidRDefault="00757A94" w:rsidP="00CF5400">
      <w:pPr>
        <w:pStyle w:val="Default"/>
        <w:spacing w:before="240" w:after="120"/>
        <w:ind w:right="-34"/>
        <w:jc w:val="both"/>
        <w:rPr>
          <w:rFonts w:ascii="Times New Roman" w:hAnsi="Times New Roman" w:cs="Times New Roman"/>
          <w:bCs/>
        </w:rPr>
      </w:pPr>
    </w:p>
    <w:p w:rsidR="00757A94" w:rsidRPr="00757A94" w:rsidRDefault="00757A94" w:rsidP="00757A94">
      <w:pPr>
        <w:spacing w:line="360" w:lineRule="auto"/>
        <w:ind w:left="284"/>
        <w:jc w:val="center"/>
        <w:rPr>
          <w:sz w:val="24"/>
        </w:rPr>
      </w:pPr>
      <w:r w:rsidRPr="00757A94">
        <w:rPr>
          <w:b/>
          <w:bCs/>
          <w:sz w:val="24"/>
        </w:rPr>
        <w:t>Προδιαγραφές – Φυσικοχημικά Χαρακτηριστικά</w:t>
      </w:r>
    </w:p>
    <w:p w:rsidR="00757A94" w:rsidRPr="00757A94" w:rsidRDefault="00757A94" w:rsidP="00757A94">
      <w:pPr>
        <w:spacing w:line="360" w:lineRule="auto"/>
        <w:ind w:left="284"/>
        <w:jc w:val="center"/>
        <w:rPr>
          <w:sz w:val="24"/>
        </w:rPr>
      </w:pPr>
      <w:r w:rsidRPr="00757A94">
        <w:rPr>
          <w:b/>
          <w:bCs/>
          <w:sz w:val="24"/>
        </w:rPr>
        <w:lastRenderedPageBreak/>
        <w:t xml:space="preserve">Πετρελαίου </w:t>
      </w:r>
      <w:r w:rsidRPr="00757A94">
        <w:rPr>
          <w:b/>
          <w:bCs/>
          <w:sz w:val="24"/>
          <w:u w:val="single"/>
        </w:rPr>
        <w:t>Θέρμανσης</w:t>
      </w:r>
      <w:r w:rsidRPr="00757A94">
        <w:rPr>
          <w:b/>
          <w:bCs/>
          <w:sz w:val="24"/>
        </w:rPr>
        <w:t xml:space="preserve"> (</w:t>
      </w:r>
      <w:proofErr w:type="spellStart"/>
      <w:r w:rsidRPr="00757A94">
        <w:rPr>
          <w:b/>
          <w:bCs/>
          <w:sz w:val="24"/>
        </w:rPr>
        <w:t>Diesel</w:t>
      </w:r>
      <w:proofErr w:type="spellEnd"/>
      <w:r w:rsidRPr="00757A94">
        <w:rPr>
          <w:b/>
          <w:bCs/>
          <w:sz w:val="24"/>
        </w:rPr>
        <w:t>)</w:t>
      </w:r>
    </w:p>
    <w:p w:rsidR="00757A94" w:rsidRPr="00757A94" w:rsidRDefault="00757A94" w:rsidP="00757A94">
      <w:pPr>
        <w:autoSpaceDE w:val="0"/>
        <w:autoSpaceDN w:val="0"/>
        <w:adjustRightInd w:val="0"/>
        <w:spacing w:line="360" w:lineRule="auto"/>
        <w:jc w:val="both"/>
        <w:rPr>
          <w:rFonts w:cs="TT15Ct00"/>
          <w:sz w:val="24"/>
        </w:rPr>
      </w:pPr>
      <w:r w:rsidRPr="00757A94">
        <w:rPr>
          <w:rFonts w:cs="TT15Ct00"/>
          <w:sz w:val="24"/>
        </w:rPr>
        <w:t>Οι παρούσες προδιαγραφές καλύπτουν τις ελάχιστες απαιτήσεις τις οποίες πρέπει να πληροί το πετρέλαιο θέρμανσης, το οποίο προορίζεται να χρησιμοποιηθεί σε καυστήρες εγκαταστάσεων θέρμανσης σχεδιασμένους να λειτουργούν με αποστάγματα πετρελαίου. Ειδικότερα, το πετρέλαιο θέρμανσης θα είναι μίγμα υδρογονανθράκων καθαρό, διαυγές και δε θα περιέχει νερό ή άλλες ξένες ύλες σε ποσοστά μεγαλύτερα από τα προβλεπόμενα από την απόφαση του Ανωτάτου Χημικού Συμβουλίου 467/2002 «Προδιαγραφές και μέθοδοι ελέγχου του πετρελαίου θερμάνσεως». 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w:t>
      </w:r>
    </w:p>
    <w:p w:rsidR="00757A94" w:rsidRPr="00757A94" w:rsidRDefault="00757A94" w:rsidP="00757A94">
      <w:pPr>
        <w:autoSpaceDE w:val="0"/>
        <w:autoSpaceDN w:val="0"/>
        <w:adjustRightInd w:val="0"/>
        <w:spacing w:line="360" w:lineRule="auto"/>
        <w:jc w:val="both"/>
        <w:rPr>
          <w:rFonts w:cs="TT15Ct00"/>
          <w:sz w:val="24"/>
        </w:rPr>
      </w:pPr>
      <w:r w:rsidRPr="00757A94">
        <w:rPr>
          <w:rFonts w:cs="TT15Ct00"/>
          <w:sz w:val="24"/>
        </w:rPr>
        <w:t xml:space="preserve">Γενικότερα, οι ιδιότητες του πετρελαίου θέρμανσης θα είναι αυτές που προβλέπονται από την κείμενη νομοθεσία και περιγράφονται στην παραπάνω απόφαση. Το πετρέλαιο θέρμανσης έχει χρώμα κόκκινο και περιέχει ιχνηθέτη </w:t>
      </w:r>
      <w:proofErr w:type="spellStart"/>
      <w:r w:rsidRPr="00757A94">
        <w:rPr>
          <w:rFonts w:cs="TT15Ct00"/>
          <w:sz w:val="24"/>
        </w:rPr>
        <w:t>solvent</w:t>
      </w:r>
      <w:proofErr w:type="spellEnd"/>
      <w:r w:rsidRPr="00757A94">
        <w:rPr>
          <w:rFonts w:cs="TT15Ct00"/>
          <w:sz w:val="24"/>
        </w:rPr>
        <w:t xml:space="preserve"> </w:t>
      </w:r>
      <w:proofErr w:type="spellStart"/>
      <w:r w:rsidRPr="00757A94">
        <w:rPr>
          <w:rFonts w:cs="TT15Ct00"/>
          <w:sz w:val="24"/>
        </w:rPr>
        <w:t>yellow</w:t>
      </w:r>
      <w:proofErr w:type="spellEnd"/>
      <w:r w:rsidRPr="00757A94">
        <w:rPr>
          <w:rFonts w:cs="TT15Ct00"/>
          <w:sz w:val="24"/>
        </w:rPr>
        <w:t xml:space="preserve"> 124, όπως περιγράφεται στην 468/2002 απόφαση του Ανωτάτου Χημικού Συμβουλίου, σε ποσοστό 6 χιλιοστόγραμμα ανά λίτρο πετρελαίου.</w:t>
      </w:r>
    </w:p>
    <w:p w:rsidR="00757A94" w:rsidRPr="00757A94" w:rsidRDefault="00757A94" w:rsidP="00757A94">
      <w:pPr>
        <w:autoSpaceDE w:val="0"/>
        <w:autoSpaceDN w:val="0"/>
        <w:adjustRightInd w:val="0"/>
        <w:spacing w:line="360" w:lineRule="auto"/>
        <w:jc w:val="both"/>
        <w:rPr>
          <w:rFonts w:cs="TT15Ct00"/>
          <w:sz w:val="24"/>
        </w:rPr>
      </w:pPr>
      <w:r w:rsidRPr="00757A94">
        <w:rPr>
          <w:rFonts w:cs="TT15Ct00"/>
          <w:sz w:val="24"/>
        </w:rPr>
        <w:t xml:space="preserve">Ο χρωματισμός και η </w:t>
      </w:r>
      <w:proofErr w:type="spellStart"/>
      <w:r w:rsidRPr="00757A94">
        <w:rPr>
          <w:rFonts w:cs="TT15Ct00"/>
          <w:sz w:val="24"/>
        </w:rPr>
        <w:t>ιχνηθέτηση</w:t>
      </w:r>
      <w:proofErr w:type="spellEnd"/>
      <w:r w:rsidRPr="00757A94">
        <w:rPr>
          <w:rFonts w:cs="TT15Ct00"/>
          <w:sz w:val="24"/>
        </w:rPr>
        <w:t xml:space="preserve"> του πετρελαίου θέρμανσης γίνεται σύμφωνα με την προαναφερόμενη απόφαση. Η ένταση του χρωματισμού κυμαίνεται από ASTM </w:t>
      </w:r>
      <w:proofErr w:type="spellStart"/>
      <w:r w:rsidRPr="00757A94">
        <w:rPr>
          <w:rFonts w:cs="TT15Ct00"/>
          <w:sz w:val="24"/>
        </w:rPr>
        <w:t>No</w:t>
      </w:r>
      <w:proofErr w:type="spellEnd"/>
      <w:r w:rsidRPr="00757A94">
        <w:rPr>
          <w:rFonts w:cs="TT15Ct00"/>
          <w:sz w:val="24"/>
        </w:rPr>
        <w:t xml:space="preserve"> 3 έως ASTM </w:t>
      </w:r>
      <w:proofErr w:type="spellStart"/>
      <w:r w:rsidRPr="00757A94">
        <w:rPr>
          <w:rFonts w:cs="TT15Ct00"/>
          <w:sz w:val="24"/>
        </w:rPr>
        <w:t>No</w:t>
      </w:r>
      <w:proofErr w:type="spellEnd"/>
      <w:r w:rsidRPr="00757A94">
        <w:rPr>
          <w:rFonts w:cs="TT15Ct00"/>
          <w:sz w:val="24"/>
        </w:rPr>
        <w:t xml:space="preserve"> 5. Οι προβλεπόμενες προδιαγραφές και μέθοδοι ελέγχου του πετρελαίου θέρμανσης, πάντα σύμφωνα με την απόφαση 467/2002 παρουσιάζονται στους παρακάτω πίνακες :</w:t>
      </w:r>
    </w:p>
    <w:p w:rsidR="00757A94" w:rsidRPr="00757A94" w:rsidRDefault="00757A94" w:rsidP="00757A94">
      <w:pPr>
        <w:autoSpaceDE w:val="0"/>
        <w:autoSpaceDN w:val="0"/>
        <w:adjustRightInd w:val="0"/>
        <w:spacing w:line="360" w:lineRule="auto"/>
        <w:jc w:val="both"/>
        <w:rPr>
          <w:rFonts w:cs="TT15Ct00"/>
          <w:b/>
          <w:sz w:val="24"/>
          <w:u w:val="single"/>
        </w:rPr>
      </w:pPr>
      <w:r w:rsidRPr="00757A94">
        <w:rPr>
          <w:rFonts w:cs="TT15Ct00"/>
          <w:b/>
          <w:sz w:val="24"/>
          <w:u w:val="single"/>
        </w:rPr>
        <w:t>ΠΙΝΑΚΑΣ  2</w:t>
      </w:r>
    </w:p>
    <w:tbl>
      <w:tblPr>
        <w:tblStyle w:val="a4"/>
        <w:tblW w:w="8308" w:type="dxa"/>
        <w:tblLayout w:type="fixed"/>
        <w:tblLook w:val="0000" w:firstRow="0" w:lastRow="0" w:firstColumn="0" w:lastColumn="0" w:noHBand="0" w:noVBand="0"/>
      </w:tblPr>
      <w:tblGrid>
        <w:gridCol w:w="2660"/>
        <w:gridCol w:w="1134"/>
        <w:gridCol w:w="1116"/>
        <w:gridCol w:w="1181"/>
        <w:gridCol w:w="2217"/>
      </w:tblGrid>
      <w:tr w:rsidR="00757A94" w:rsidRPr="00757A94" w:rsidTr="00757A94">
        <w:trPr>
          <w:trHeight w:val="629"/>
        </w:trPr>
        <w:tc>
          <w:tcPr>
            <w:tcW w:w="2660" w:type="dxa"/>
          </w:tcPr>
          <w:p w:rsidR="00757A94" w:rsidRPr="00757A94" w:rsidRDefault="00757A94" w:rsidP="00757A94">
            <w:pPr>
              <w:pStyle w:val="Default"/>
              <w:rPr>
                <w:rFonts w:asciiTheme="minorHAnsi" w:hAnsiTheme="minorHAnsi"/>
                <w:sz w:val="22"/>
                <w:szCs w:val="22"/>
              </w:rPr>
            </w:pPr>
            <w:r w:rsidRPr="00757A94">
              <w:rPr>
                <w:rFonts w:asciiTheme="minorHAnsi" w:hAnsiTheme="minorHAnsi"/>
                <w:sz w:val="22"/>
                <w:szCs w:val="22"/>
              </w:rPr>
              <w:t xml:space="preserve">Παράμετρος </w:t>
            </w:r>
          </w:p>
        </w:tc>
        <w:tc>
          <w:tcPr>
            <w:tcW w:w="1134" w:type="dxa"/>
          </w:tcPr>
          <w:p w:rsidR="00757A94" w:rsidRPr="00757A94" w:rsidRDefault="00757A94" w:rsidP="00757A94">
            <w:pPr>
              <w:pStyle w:val="Default"/>
              <w:jc w:val="center"/>
              <w:rPr>
                <w:rFonts w:asciiTheme="minorHAnsi" w:hAnsiTheme="minorHAnsi"/>
                <w:sz w:val="22"/>
                <w:szCs w:val="22"/>
              </w:rPr>
            </w:pPr>
            <w:r w:rsidRPr="00757A94">
              <w:rPr>
                <w:rFonts w:asciiTheme="minorHAnsi" w:hAnsiTheme="minorHAnsi"/>
                <w:sz w:val="22"/>
                <w:szCs w:val="22"/>
              </w:rPr>
              <w:t xml:space="preserve">Μονάδες </w:t>
            </w:r>
          </w:p>
        </w:tc>
        <w:tc>
          <w:tcPr>
            <w:tcW w:w="2297" w:type="dxa"/>
            <w:gridSpan w:val="2"/>
          </w:tcPr>
          <w:p w:rsidR="00757A94" w:rsidRPr="00757A94" w:rsidRDefault="00757A94" w:rsidP="00757A94">
            <w:pPr>
              <w:pStyle w:val="Default"/>
              <w:jc w:val="center"/>
              <w:rPr>
                <w:rFonts w:asciiTheme="minorHAnsi" w:hAnsiTheme="minorHAnsi"/>
                <w:sz w:val="22"/>
                <w:szCs w:val="22"/>
              </w:rPr>
            </w:pPr>
            <w:r w:rsidRPr="00757A94">
              <w:rPr>
                <w:rFonts w:asciiTheme="minorHAnsi" w:hAnsiTheme="minorHAnsi"/>
                <w:sz w:val="22"/>
                <w:szCs w:val="22"/>
              </w:rPr>
              <w:t xml:space="preserve">Όρια </w:t>
            </w:r>
          </w:p>
        </w:tc>
        <w:tc>
          <w:tcPr>
            <w:tcW w:w="2217" w:type="dxa"/>
          </w:tcPr>
          <w:p w:rsidR="00757A94" w:rsidRPr="00757A94" w:rsidRDefault="00757A94" w:rsidP="00757A94">
            <w:pPr>
              <w:pStyle w:val="Default"/>
              <w:jc w:val="center"/>
              <w:rPr>
                <w:rFonts w:asciiTheme="minorHAnsi" w:hAnsiTheme="minorHAnsi"/>
                <w:sz w:val="22"/>
                <w:szCs w:val="22"/>
              </w:rPr>
            </w:pPr>
            <w:r w:rsidRPr="00757A94">
              <w:rPr>
                <w:rFonts w:asciiTheme="minorHAnsi" w:hAnsiTheme="minorHAnsi"/>
                <w:sz w:val="22"/>
                <w:szCs w:val="22"/>
              </w:rPr>
              <w:t xml:space="preserve">Μέθοδοι Ελέγχου </w:t>
            </w:r>
          </w:p>
        </w:tc>
      </w:tr>
      <w:tr w:rsidR="00757A94" w:rsidRPr="00757A94" w:rsidTr="00757A94">
        <w:trPr>
          <w:trHeight w:val="419"/>
        </w:trPr>
        <w:tc>
          <w:tcPr>
            <w:tcW w:w="2660" w:type="dxa"/>
          </w:tcPr>
          <w:p w:rsidR="00757A94" w:rsidRPr="00757A94" w:rsidRDefault="00757A94" w:rsidP="00757A94">
            <w:pPr>
              <w:pStyle w:val="Default"/>
              <w:rPr>
                <w:rFonts w:asciiTheme="minorHAnsi" w:hAnsiTheme="minorHAnsi" w:cstheme="minorBidi"/>
                <w:color w:val="auto"/>
                <w:sz w:val="22"/>
                <w:szCs w:val="22"/>
              </w:rPr>
            </w:pPr>
          </w:p>
        </w:tc>
        <w:tc>
          <w:tcPr>
            <w:tcW w:w="1134" w:type="dxa"/>
          </w:tcPr>
          <w:p w:rsidR="00757A94" w:rsidRPr="00757A94" w:rsidRDefault="00757A94" w:rsidP="00757A94">
            <w:pPr>
              <w:pStyle w:val="Default"/>
              <w:jc w:val="center"/>
              <w:rPr>
                <w:rFonts w:asciiTheme="minorHAnsi" w:hAnsiTheme="minorHAnsi" w:cstheme="minorBidi"/>
                <w:color w:val="auto"/>
                <w:sz w:val="22"/>
                <w:szCs w:val="22"/>
              </w:rPr>
            </w:pPr>
          </w:p>
        </w:tc>
        <w:tc>
          <w:tcPr>
            <w:tcW w:w="1116"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Ελάχιστο </w:t>
            </w:r>
          </w:p>
        </w:tc>
        <w:tc>
          <w:tcPr>
            <w:tcW w:w="1181"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Μέγιστο </w:t>
            </w:r>
          </w:p>
        </w:tc>
        <w:tc>
          <w:tcPr>
            <w:tcW w:w="2217" w:type="dxa"/>
          </w:tcPr>
          <w:p w:rsidR="00757A94" w:rsidRPr="00757A94" w:rsidRDefault="00757A94" w:rsidP="00757A94">
            <w:pPr>
              <w:pStyle w:val="Default"/>
              <w:jc w:val="center"/>
              <w:rPr>
                <w:rFonts w:asciiTheme="minorHAnsi" w:hAnsiTheme="minorHAnsi" w:cstheme="minorBidi"/>
                <w:color w:val="auto"/>
                <w:sz w:val="22"/>
                <w:szCs w:val="22"/>
              </w:rPr>
            </w:pPr>
          </w:p>
        </w:tc>
      </w:tr>
      <w:tr w:rsidR="00757A94" w:rsidRPr="00757A94" w:rsidTr="00757A94">
        <w:trPr>
          <w:trHeight w:val="624"/>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Δείκτης </w:t>
            </w:r>
            <w:proofErr w:type="spellStart"/>
            <w:r w:rsidRPr="00757A94">
              <w:rPr>
                <w:rFonts w:asciiTheme="minorHAnsi" w:hAnsiTheme="minorHAnsi" w:cs="TT15Ct00"/>
                <w:sz w:val="22"/>
                <w:szCs w:val="22"/>
              </w:rPr>
              <w:t>κετανίου</w:t>
            </w:r>
            <w:proofErr w:type="spellEnd"/>
            <w:r w:rsidRPr="00757A94">
              <w:rPr>
                <w:rFonts w:asciiTheme="minorHAnsi" w:hAnsiTheme="minorHAnsi" w:cs="TT15Ct00"/>
                <w:sz w:val="22"/>
                <w:szCs w:val="22"/>
              </w:rPr>
              <w:t xml:space="preserve"> </w:t>
            </w:r>
          </w:p>
        </w:tc>
        <w:tc>
          <w:tcPr>
            <w:tcW w:w="1134" w:type="dxa"/>
          </w:tcPr>
          <w:p w:rsidR="00757A94" w:rsidRPr="00757A94" w:rsidRDefault="00757A94" w:rsidP="00757A94">
            <w:pPr>
              <w:pStyle w:val="Default"/>
              <w:jc w:val="center"/>
              <w:rPr>
                <w:rFonts w:asciiTheme="minorHAnsi" w:hAnsiTheme="minorHAnsi" w:cstheme="minorBidi"/>
                <w:color w:val="auto"/>
                <w:sz w:val="22"/>
                <w:szCs w:val="22"/>
              </w:rPr>
            </w:pPr>
          </w:p>
        </w:tc>
        <w:tc>
          <w:tcPr>
            <w:tcW w:w="1116"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40,0 </w:t>
            </w:r>
          </w:p>
        </w:tc>
        <w:tc>
          <w:tcPr>
            <w:tcW w:w="1181" w:type="dxa"/>
          </w:tcPr>
          <w:p w:rsidR="00757A94" w:rsidRPr="00757A94" w:rsidRDefault="00757A94" w:rsidP="00757A94">
            <w:pPr>
              <w:pStyle w:val="Default"/>
              <w:jc w:val="center"/>
              <w:rPr>
                <w:rFonts w:asciiTheme="minorHAnsi" w:hAnsiTheme="minorHAnsi" w:cstheme="minorBidi"/>
                <w:color w:val="auto"/>
                <w:sz w:val="22"/>
                <w:szCs w:val="22"/>
              </w:rPr>
            </w:pP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EN ISO 4264 </w:t>
            </w:r>
          </w:p>
        </w:tc>
      </w:tr>
      <w:tr w:rsidR="00757A94" w:rsidRPr="00757A94" w:rsidTr="00757A94">
        <w:trPr>
          <w:trHeight w:val="380"/>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Πυκνότητα (15OC) </w:t>
            </w:r>
          </w:p>
        </w:tc>
        <w:tc>
          <w:tcPr>
            <w:tcW w:w="1134"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Kg/m3 </w:t>
            </w:r>
          </w:p>
        </w:tc>
        <w:tc>
          <w:tcPr>
            <w:tcW w:w="2297" w:type="dxa"/>
            <w:gridSpan w:val="2"/>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Να αναφέρεται </w:t>
            </w: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EN ISO 3675  EN ISO 12185/1996 </w:t>
            </w:r>
          </w:p>
        </w:tc>
      </w:tr>
      <w:tr w:rsidR="00757A94" w:rsidRPr="00757A94" w:rsidTr="00757A94">
        <w:trPr>
          <w:trHeight w:val="586"/>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Σημείο ανάφλεξης </w:t>
            </w:r>
          </w:p>
        </w:tc>
        <w:tc>
          <w:tcPr>
            <w:tcW w:w="1134"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vertAlign w:val="superscript"/>
              </w:rPr>
              <w:t>O</w:t>
            </w:r>
            <w:r w:rsidRPr="00757A94">
              <w:rPr>
                <w:rFonts w:asciiTheme="minorHAnsi" w:hAnsiTheme="minorHAnsi" w:cs="TT15Ct00"/>
                <w:sz w:val="22"/>
                <w:szCs w:val="22"/>
              </w:rPr>
              <w:t xml:space="preserve">C </w:t>
            </w:r>
          </w:p>
        </w:tc>
        <w:tc>
          <w:tcPr>
            <w:tcW w:w="1116"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55 </w:t>
            </w:r>
          </w:p>
        </w:tc>
        <w:tc>
          <w:tcPr>
            <w:tcW w:w="1181"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w:t>
            </w: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 EN ISO 22719</w:t>
            </w:r>
          </w:p>
        </w:tc>
      </w:tr>
      <w:tr w:rsidR="00757A94" w:rsidRPr="00757A94" w:rsidTr="00757A94">
        <w:trPr>
          <w:trHeight w:val="624"/>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Ανθρακούχο υπόλειμμα (επί 10% υπολείμματος απόσταξης) </w:t>
            </w:r>
          </w:p>
        </w:tc>
        <w:tc>
          <w:tcPr>
            <w:tcW w:w="1134"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%m/m </w:t>
            </w:r>
          </w:p>
        </w:tc>
        <w:tc>
          <w:tcPr>
            <w:tcW w:w="1116"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w:t>
            </w:r>
          </w:p>
        </w:tc>
        <w:tc>
          <w:tcPr>
            <w:tcW w:w="1181"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0,30 (α) </w:t>
            </w: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EN ISO 10370 </w:t>
            </w:r>
          </w:p>
        </w:tc>
      </w:tr>
      <w:tr w:rsidR="00757A94" w:rsidRPr="00757A94" w:rsidTr="00757A94">
        <w:trPr>
          <w:trHeight w:val="557"/>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Τέφρα </w:t>
            </w:r>
          </w:p>
        </w:tc>
        <w:tc>
          <w:tcPr>
            <w:tcW w:w="1134"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%m/m </w:t>
            </w:r>
          </w:p>
        </w:tc>
        <w:tc>
          <w:tcPr>
            <w:tcW w:w="1116"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w:t>
            </w:r>
          </w:p>
        </w:tc>
        <w:tc>
          <w:tcPr>
            <w:tcW w:w="1181"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0,02 </w:t>
            </w: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EN ISO 6245 </w:t>
            </w:r>
          </w:p>
        </w:tc>
      </w:tr>
      <w:tr w:rsidR="00757A94" w:rsidRPr="00757A94" w:rsidTr="00757A94">
        <w:trPr>
          <w:trHeight w:val="558"/>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Νερό και απόστημα </w:t>
            </w:r>
          </w:p>
        </w:tc>
        <w:tc>
          <w:tcPr>
            <w:tcW w:w="1134"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%(v/v) </w:t>
            </w:r>
          </w:p>
        </w:tc>
        <w:tc>
          <w:tcPr>
            <w:tcW w:w="1116"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w:t>
            </w:r>
          </w:p>
        </w:tc>
        <w:tc>
          <w:tcPr>
            <w:tcW w:w="1181"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0,10 </w:t>
            </w: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ASTM D1796 </w:t>
            </w:r>
          </w:p>
        </w:tc>
      </w:tr>
      <w:tr w:rsidR="00757A94" w:rsidRPr="00757A94" w:rsidTr="00757A94">
        <w:trPr>
          <w:trHeight w:val="621"/>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Διάβρωση χάλκινου ελάσματος (3 ώρες) </w:t>
            </w:r>
          </w:p>
        </w:tc>
        <w:tc>
          <w:tcPr>
            <w:tcW w:w="1134" w:type="dxa"/>
          </w:tcPr>
          <w:p w:rsidR="00757A94" w:rsidRPr="00757A94" w:rsidRDefault="00757A94" w:rsidP="00757A94">
            <w:pPr>
              <w:pStyle w:val="Default"/>
              <w:jc w:val="center"/>
              <w:rPr>
                <w:rFonts w:asciiTheme="minorHAnsi" w:hAnsiTheme="minorHAnsi" w:cstheme="minorBidi"/>
                <w:color w:val="auto"/>
                <w:sz w:val="22"/>
                <w:szCs w:val="22"/>
              </w:rPr>
            </w:pPr>
          </w:p>
        </w:tc>
        <w:tc>
          <w:tcPr>
            <w:tcW w:w="2297" w:type="dxa"/>
            <w:gridSpan w:val="2"/>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 xml:space="preserve">Κλάση 3 </w:t>
            </w: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EN ISO 2160</w:t>
            </w:r>
          </w:p>
        </w:tc>
      </w:tr>
      <w:tr w:rsidR="00757A94" w:rsidRPr="00DC137F" w:rsidTr="00757A94">
        <w:trPr>
          <w:trHeight w:val="631"/>
        </w:trPr>
        <w:tc>
          <w:tcPr>
            <w:tcW w:w="2660" w:type="dxa"/>
          </w:tcPr>
          <w:p w:rsidR="00757A94" w:rsidRPr="00757A94" w:rsidRDefault="00757A94" w:rsidP="00757A94">
            <w:pPr>
              <w:autoSpaceDE w:val="0"/>
              <w:autoSpaceDN w:val="0"/>
              <w:adjustRightInd w:val="0"/>
              <w:rPr>
                <w:rFonts w:cs="TT15Ct00"/>
                <w:sz w:val="22"/>
              </w:rPr>
            </w:pPr>
            <w:r w:rsidRPr="00757A94">
              <w:rPr>
                <w:rFonts w:cs="TT15Ct00"/>
                <w:sz w:val="22"/>
              </w:rPr>
              <w:lastRenderedPageBreak/>
              <w:t>Περιεκτικότητα σε θείο</w:t>
            </w:r>
          </w:p>
        </w:tc>
        <w:tc>
          <w:tcPr>
            <w:tcW w:w="1134" w:type="dxa"/>
          </w:tcPr>
          <w:p w:rsidR="00757A94" w:rsidRPr="00757A94" w:rsidRDefault="00757A94" w:rsidP="00757A94">
            <w:pPr>
              <w:pStyle w:val="Default"/>
              <w:jc w:val="center"/>
              <w:rPr>
                <w:rFonts w:asciiTheme="minorHAnsi" w:hAnsiTheme="minorHAnsi" w:cstheme="minorBidi"/>
                <w:color w:val="auto"/>
                <w:sz w:val="22"/>
                <w:szCs w:val="22"/>
              </w:rPr>
            </w:pPr>
            <w:r w:rsidRPr="00757A94">
              <w:rPr>
                <w:rFonts w:asciiTheme="minorHAnsi" w:hAnsiTheme="minorHAnsi" w:cs="TT15Ct00"/>
                <w:sz w:val="22"/>
                <w:szCs w:val="22"/>
              </w:rPr>
              <w:t>%m/m</w:t>
            </w:r>
          </w:p>
        </w:tc>
        <w:tc>
          <w:tcPr>
            <w:tcW w:w="1116" w:type="dxa"/>
          </w:tcPr>
          <w:p w:rsidR="00757A94" w:rsidRPr="00757A94" w:rsidRDefault="00757A94" w:rsidP="00757A94">
            <w:pPr>
              <w:pStyle w:val="Default"/>
              <w:jc w:val="center"/>
              <w:rPr>
                <w:rFonts w:asciiTheme="minorHAnsi" w:hAnsiTheme="minorHAnsi" w:cs="TT15Ct00"/>
                <w:sz w:val="22"/>
                <w:szCs w:val="22"/>
              </w:rPr>
            </w:pPr>
          </w:p>
        </w:tc>
        <w:tc>
          <w:tcPr>
            <w:tcW w:w="1181"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0,20</w:t>
            </w:r>
          </w:p>
        </w:tc>
        <w:tc>
          <w:tcPr>
            <w:tcW w:w="2217" w:type="dxa"/>
          </w:tcPr>
          <w:p w:rsidR="00757A94" w:rsidRPr="00757A94" w:rsidRDefault="00757A94" w:rsidP="00757A94">
            <w:pPr>
              <w:autoSpaceDE w:val="0"/>
              <w:autoSpaceDN w:val="0"/>
              <w:adjustRightInd w:val="0"/>
              <w:rPr>
                <w:rFonts w:cs="TT15Ct00"/>
                <w:sz w:val="22"/>
                <w:lang w:val="en-US"/>
              </w:rPr>
            </w:pPr>
            <w:r w:rsidRPr="00757A94">
              <w:rPr>
                <w:rFonts w:cs="TT15Ct00"/>
                <w:sz w:val="22"/>
                <w:lang w:val="en-US"/>
              </w:rPr>
              <w:t>EN ISO 14596</w:t>
            </w:r>
          </w:p>
          <w:p w:rsidR="00757A94" w:rsidRPr="00757A94" w:rsidRDefault="00757A94" w:rsidP="00757A94">
            <w:pPr>
              <w:autoSpaceDE w:val="0"/>
              <w:autoSpaceDN w:val="0"/>
              <w:adjustRightInd w:val="0"/>
              <w:rPr>
                <w:rFonts w:cs="TT15Ct00"/>
                <w:sz w:val="22"/>
                <w:lang w:val="en-US"/>
              </w:rPr>
            </w:pPr>
            <w:r w:rsidRPr="00757A94">
              <w:rPr>
                <w:rFonts w:cs="TT15Ct00"/>
                <w:sz w:val="22"/>
                <w:lang w:val="en-US"/>
              </w:rPr>
              <w:t>EN ISO 8754</w:t>
            </w:r>
          </w:p>
          <w:p w:rsidR="00757A94" w:rsidRPr="00757A94" w:rsidRDefault="00757A94" w:rsidP="00757A94">
            <w:pPr>
              <w:pStyle w:val="Default"/>
              <w:rPr>
                <w:rFonts w:asciiTheme="minorHAnsi" w:hAnsiTheme="minorHAnsi" w:cs="TT15Ct00"/>
                <w:sz w:val="22"/>
                <w:szCs w:val="22"/>
                <w:lang w:val="en-US"/>
              </w:rPr>
            </w:pPr>
            <w:r w:rsidRPr="00757A94">
              <w:rPr>
                <w:rFonts w:asciiTheme="minorHAnsi" w:hAnsiTheme="minorHAnsi" w:cs="TT15Ct00"/>
                <w:sz w:val="22"/>
                <w:szCs w:val="22"/>
                <w:lang w:val="en-US"/>
              </w:rPr>
              <w:t>EN 24260</w:t>
            </w:r>
          </w:p>
        </w:tc>
      </w:tr>
      <w:tr w:rsidR="00757A94" w:rsidRPr="00757A94" w:rsidTr="00757A94">
        <w:trPr>
          <w:trHeight w:val="529"/>
        </w:trPr>
        <w:tc>
          <w:tcPr>
            <w:tcW w:w="2660"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 xml:space="preserve">Ιξώδες στους 40 </w:t>
            </w:r>
            <w:proofErr w:type="spellStart"/>
            <w:r w:rsidRPr="00757A94">
              <w:rPr>
                <w:rFonts w:asciiTheme="minorHAnsi" w:hAnsiTheme="minorHAnsi" w:cs="TT15Ct00"/>
                <w:sz w:val="22"/>
                <w:szCs w:val="22"/>
                <w:vertAlign w:val="superscript"/>
              </w:rPr>
              <w:t>o</w:t>
            </w:r>
            <w:r w:rsidRPr="00757A94">
              <w:rPr>
                <w:rFonts w:asciiTheme="minorHAnsi" w:hAnsiTheme="minorHAnsi" w:cs="TT15Ct00"/>
                <w:sz w:val="22"/>
                <w:szCs w:val="22"/>
              </w:rPr>
              <w:t>C</w:t>
            </w:r>
            <w:proofErr w:type="spellEnd"/>
          </w:p>
        </w:tc>
        <w:tc>
          <w:tcPr>
            <w:tcW w:w="1134" w:type="dxa"/>
          </w:tcPr>
          <w:p w:rsidR="00757A94" w:rsidRPr="00757A94" w:rsidRDefault="00757A94" w:rsidP="00757A94">
            <w:pPr>
              <w:pStyle w:val="Default"/>
              <w:jc w:val="center"/>
              <w:rPr>
                <w:rFonts w:asciiTheme="minorHAnsi" w:hAnsiTheme="minorHAnsi" w:cstheme="minorBidi"/>
                <w:color w:val="auto"/>
                <w:sz w:val="22"/>
                <w:szCs w:val="22"/>
              </w:rPr>
            </w:pPr>
            <w:r w:rsidRPr="00757A94">
              <w:rPr>
                <w:rFonts w:asciiTheme="minorHAnsi" w:hAnsiTheme="minorHAnsi" w:cs="TT15Ct00"/>
                <w:sz w:val="22"/>
                <w:szCs w:val="22"/>
              </w:rPr>
              <w:t>mm2/s</w:t>
            </w:r>
          </w:p>
        </w:tc>
        <w:tc>
          <w:tcPr>
            <w:tcW w:w="1116" w:type="dxa"/>
          </w:tcPr>
          <w:p w:rsidR="00757A94" w:rsidRPr="00757A94" w:rsidRDefault="00757A94" w:rsidP="00757A94">
            <w:pPr>
              <w:pStyle w:val="Default"/>
              <w:jc w:val="center"/>
              <w:rPr>
                <w:rFonts w:asciiTheme="minorHAnsi" w:hAnsiTheme="minorHAnsi" w:cs="TT15Ct00"/>
                <w:sz w:val="22"/>
                <w:szCs w:val="22"/>
              </w:rPr>
            </w:pPr>
          </w:p>
        </w:tc>
        <w:tc>
          <w:tcPr>
            <w:tcW w:w="1181"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6,00</w:t>
            </w: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EN ISO 3104</w:t>
            </w:r>
          </w:p>
        </w:tc>
      </w:tr>
      <w:tr w:rsidR="00757A94" w:rsidRPr="00757A94" w:rsidTr="00757A94">
        <w:trPr>
          <w:trHeight w:val="564"/>
        </w:trPr>
        <w:tc>
          <w:tcPr>
            <w:tcW w:w="2660" w:type="dxa"/>
          </w:tcPr>
          <w:p w:rsidR="00757A94" w:rsidRPr="00757A94" w:rsidRDefault="00757A94" w:rsidP="00757A94">
            <w:pPr>
              <w:autoSpaceDE w:val="0"/>
              <w:autoSpaceDN w:val="0"/>
              <w:adjustRightInd w:val="0"/>
              <w:rPr>
                <w:rFonts w:cs="TT15Ct00"/>
                <w:sz w:val="22"/>
              </w:rPr>
            </w:pPr>
            <w:r w:rsidRPr="00757A94">
              <w:rPr>
                <w:rFonts w:cs="TT15Ct00"/>
                <w:sz w:val="22"/>
              </w:rPr>
              <w:t>Απόσταγμα στους 350</w:t>
            </w:r>
            <w:r w:rsidRPr="00757A94">
              <w:rPr>
                <w:rFonts w:cs="TT15Ct00"/>
                <w:sz w:val="22"/>
                <w:vertAlign w:val="superscript"/>
              </w:rPr>
              <w:t>O</w:t>
            </w:r>
            <w:r w:rsidRPr="00757A94">
              <w:rPr>
                <w:rFonts w:cs="TT15Ct00"/>
                <w:sz w:val="22"/>
              </w:rPr>
              <w:t>C</w:t>
            </w:r>
          </w:p>
        </w:tc>
        <w:tc>
          <w:tcPr>
            <w:tcW w:w="1134" w:type="dxa"/>
          </w:tcPr>
          <w:p w:rsidR="00757A94" w:rsidRPr="00757A94" w:rsidRDefault="00757A94" w:rsidP="00757A94">
            <w:pPr>
              <w:pStyle w:val="Default"/>
              <w:jc w:val="center"/>
              <w:rPr>
                <w:rFonts w:asciiTheme="minorHAnsi" w:hAnsiTheme="minorHAnsi" w:cstheme="minorBidi"/>
                <w:color w:val="auto"/>
                <w:sz w:val="22"/>
                <w:szCs w:val="22"/>
              </w:rPr>
            </w:pPr>
            <w:r w:rsidRPr="00757A94">
              <w:rPr>
                <w:rFonts w:asciiTheme="minorHAnsi" w:hAnsiTheme="minorHAnsi" w:cs="TT15Ct00"/>
                <w:sz w:val="22"/>
                <w:szCs w:val="22"/>
              </w:rPr>
              <w:t>%(v/v)</w:t>
            </w:r>
          </w:p>
        </w:tc>
        <w:tc>
          <w:tcPr>
            <w:tcW w:w="1116"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85</w:t>
            </w:r>
          </w:p>
        </w:tc>
        <w:tc>
          <w:tcPr>
            <w:tcW w:w="1181" w:type="dxa"/>
          </w:tcPr>
          <w:p w:rsidR="00757A94" w:rsidRPr="00757A94" w:rsidRDefault="00757A94" w:rsidP="00757A94">
            <w:pPr>
              <w:pStyle w:val="Default"/>
              <w:jc w:val="center"/>
              <w:rPr>
                <w:rFonts w:asciiTheme="minorHAnsi" w:hAnsiTheme="minorHAnsi" w:cs="TT15Ct00"/>
                <w:sz w:val="22"/>
                <w:szCs w:val="22"/>
              </w:rPr>
            </w:pPr>
          </w:p>
        </w:tc>
        <w:tc>
          <w:tcPr>
            <w:tcW w:w="2217"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EN ISO 3405/1998</w:t>
            </w:r>
          </w:p>
        </w:tc>
      </w:tr>
    </w:tbl>
    <w:p w:rsidR="00757A94" w:rsidRPr="00757A94" w:rsidRDefault="00757A94" w:rsidP="00757A94">
      <w:pPr>
        <w:autoSpaceDE w:val="0"/>
        <w:autoSpaceDN w:val="0"/>
        <w:adjustRightInd w:val="0"/>
        <w:spacing w:line="360" w:lineRule="auto"/>
        <w:jc w:val="both"/>
        <w:rPr>
          <w:sz w:val="24"/>
        </w:rPr>
      </w:pPr>
    </w:p>
    <w:p w:rsidR="00757A94" w:rsidRPr="00757A94" w:rsidRDefault="00757A94" w:rsidP="00757A94">
      <w:pPr>
        <w:autoSpaceDE w:val="0"/>
        <w:autoSpaceDN w:val="0"/>
        <w:adjustRightInd w:val="0"/>
        <w:spacing w:line="360" w:lineRule="auto"/>
        <w:jc w:val="both"/>
        <w:rPr>
          <w:rFonts w:cs="TT15Ct00"/>
          <w:b/>
          <w:sz w:val="24"/>
          <w:u w:val="single"/>
        </w:rPr>
      </w:pPr>
      <w:r w:rsidRPr="00757A94">
        <w:rPr>
          <w:rFonts w:cs="TT15Ct00"/>
          <w:b/>
          <w:sz w:val="24"/>
          <w:u w:val="single"/>
        </w:rPr>
        <w:t>ΠΙΝΑΚΑΣ  3</w:t>
      </w:r>
    </w:p>
    <w:tbl>
      <w:tblPr>
        <w:tblStyle w:val="a4"/>
        <w:tblW w:w="8807" w:type="dxa"/>
        <w:tblLayout w:type="fixed"/>
        <w:tblLook w:val="0000" w:firstRow="0" w:lastRow="0" w:firstColumn="0" w:lastColumn="0" w:noHBand="0" w:noVBand="0"/>
      </w:tblPr>
      <w:tblGrid>
        <w:gridCol w:w="2564"/>
        <w:gridCol w:w="1230"/>
        <w:gridCol w:w="1485"/>
        <w:gridCol w:w="1758"/>
        <w:gridCol w:w="1770"/>
      </w:tblGrid>
      <w:tr w:rsidR="00757A94" w:rsidRPr="00757A94" w:rsidTr="00757A94">
        <w:trPr>
          <w:trHeight w:val="656"/>
        </w:trPr>
        <w:tc>
          <w:tcPr>
            <w:tcW w:w="2564" w:type="dxa"/>
          </w:tcPr>
          <w:p w:rsidR="00757A94" w:rsidRPr="00757A94" w:rsidRDefault="00757A94" w:rsidP="00757A94">
            <w:pPr>
              <w:pStyle w:val="Default"/>
              <w:rPr>
                <w:rFonts w:asciiTheme="minorHAnsi" w:hAnsiTheme="minorHAnsi"/>
                <w:sz w:val="22"/>
                <w:szCs w:val="22"/>
              </w:rPr>
            </w:pPr>
            <w:r w:rsidRPr="00757A94">
              <w:rPr>
                <w:rFonts w:asciiTheme="minorHAnsi" w:hAnsiTheme="minorHAnsi"/>
                <w:sz w:val="22"/>
                <w:szCs w:val="22"/>
              </w:rPr>
              <w:t xml:space="preserve">Παράμετρος </w:t>
            </w:r>
          </w:p>
        </w:tc>
        <w:tc>
          <w:tcPr>
            <w:tcW w:w="1230" w:type="dxa"/>
          </w:tcPr>
          <w:p w:rsidR="00757A94" w:rsidRPr="00757A94" w:rsidRDefault="00757A94" w:rsidP="00757A94">
            <w:pPr>
              <w:pStyle w:val="Default"/>
              <w:jc w:val="center"/>
              <w:rPr>
                <w:rFonts w:asciiTheme="minorHAnsi" w:hAnsiTheme="minorHAnsi"/>
                <w:sz w:val="22"/>
                <w:szCs w:val="22"/>
              </w:rPr>
            </w:pPr>
            <w:r w:rsidRPr="00757A94">
              <w:rPr>
                <w:rFonts w:asciiTheme="minorHAnsi" w:hAnsiTheme="minorHAnsi"/>
                <w:sz w:val="22"/>
                <w:szCs w:val="22"/>
              </w:rPr>
              <w:t xml:space="preserve">Μονάδες </w:t>
            </w:r>
          </w:p>
        </w:tc>
        <w:tc>
          <w:tcPr>
            <w:tcW w:w="3243" w:type="dxa"/>
            <w:gridSpan w:val="2"/>
          </w:tcPr>
          <w:p w:rsidR="00757A94" w:rsidRPr="00757A94" w:rsidRDefault="00757A94" w:rsidP="00757A94">
            <w:pPr>
              <w:pStyle w:val="Default"/>
              <w:jc w:val="center"/>
              <w:rPr>
                <w:rFonts w:asciiTheme="minorHAnsi" w:hAnsiTheme="minorHAnsi"/>
                <w:sz w:val="22"/>
                <w:szCs w:val="22"/>
              </w:rPr>
            </w:pPr>
            <w:r w:rsidRPr="00757A94">
              <w:rPr>
                <w:rFonts w:asciiTheme="minorHAnsi" w:hAnsiTheme="minorHAnsi"/>
                <w:sz w:val="22"/>
                <w:szCs w:val="22"/>
              </w:rPr>
              <w:t xml:space="preserve">Όρια </w:t>
            </w:r>
          </w:p>
        </w:tc>
        <w:tc>
          <w:tcPr>
            <w:tcW w:w="1770" w:type="dxa"/>
          </w:tcPr>
          <w:p w:rsidR="00757A94" w:rsidRPr="00757A94" w:rsidRDefault="00757A94" w:rsidP="00757A94">
            <w:pPr>
              <w:pStyle w:val="Default"/>
              <w:jc w:val="center"/>
              <w:rPr>
                <w:rFonts w:asciiTheme="minorHAnsi" w:hAnsiTheme="minorHAnsi"/>
                <w:sz w:val="22"/>
                <w:szCs w:val="22"/>
              </w:rPr>
            </w:pPr>
            <w:r w:rsidRPr="00757A94">
              <w:rPr>
                <w:rFonts w:asciiTheme="minorHAnsi" w:hAnsiTheme="minorHAnsi"/>
                <w:sz w:val="22"/>
                <w:szCs w:val="22"/>
              </w:rPr>
              <w:t xml:space="preserve">Μέθοδοι Ελέγχου </w:t>
            </w:r>
          </w:p>
        </w:tc>
      </w:tr>
      <w:tr w:rsidR="00757A94" w:rsidRPr="00757A94" w:rsidTr="00757A94">
        <w:trPr>
          <w:trHeight w:val="650"/>
        </w:trPr>
        <w:tc>
          <w:tcPr>
            <w:tcW w:w="2564" w:type="dxa"/>
          </w:tcPr>
          <w:p w:rsidR="00757A94" w:rsidRPr="00757A94" w:rsidRDefault="00757A94" w:rsidP="00757A94">
            <w:pPr>
              <w:pStyle w:val="Default"/>
              <w:rPr>
                <w:rFonts w:asciiTheme="minorHAnsi" w:hAnsiTheme="minorHAnsi" w:cstheme="minorBidi"/>
                <w:color w:val="auto"/>
                <w:sz w:val="22"/>
                <w:szCs w:val="22"/>
              </w:rPr>
            </w:pPr>
          </w:p>
        </w:tc>
        <w:tc>
          <w:tcPr>
            <w:tcW w:w="1230" w:type="dxa"/>
          </w:tcPr>
          <w:p w:rsidR="00757A94" w:rsidRPr="00757A94" w:rsidRDefault="00757A94" w:rsidP="00757A94">
            <w:pPr>
              <w:pStyle w:val="Default"/>
              <w:jc w:val="center"/>
              <w:rPr>
                <w:rFonts w:asciiTheme="minorHAnsi" w:hAnsiTheme="minorHAnsi" w:cstheme="minorBidi"/>
                <w:color w:val="auto"/>
                <w:sz w:val="22"/>
                <w:szCs w:val="22"/>
              </w:rPr>
            </w:pPr>
          </w:p>
        </w:tc>
        <w:tc>
          <w:tcPr>
            <w:tcW w:w="1485" w:type="dxa"/>
          </w:tcPr>
          <w:p w:rsidR="00757A94" w:rsidRPr="00757A94" w:rsidRDefault="00757A94" w:rsidP="00757A94">
            <w:pPr>
              <w:rPr>
                <w:sz w:val="22"/>
              </w:rPr>
            </w:pPr>
            <w:r w:rsidRPr="00757A94">
              <w:rPr>
                <w:rFonts w:cs="TT15Ct00"/>
                <w:sz w:val="22"/>
              </w:rPr>
              <w:t xml:space="preserve">Κατηγορία Α </w:t>
            </w:r>
          </w:p>
        </w:tc>
        <w:tc>
          <w:tcPr>
            <w:tcW w:w="1758" w:type="dxa"/>
          </w:tcPr>
          <w:p w:rsidR="00757A94" w:rsidRPr="00757A94" w:rsidRDefault="00757A94" w:rsidP="00757A94">
            <w:pPr>
              <w:rPr>
                <w:sz w:val="22"/>
              </w:rPr>
            </w:pPr>
            <w:r w:rsidRPr="00757A94">
              <w:rPr>
                <w:rFonts w:cs="TT15Ct00"/>
                <w:sz w:val="22"/>
              </w:rPr>
              <w:t>Κατηγορία Β</w:t>
            </w:r>
          </w:p>
        </w:tc>
        <w:tc>
          <w:tcPr>
            <w:tcW w:w="1770" w:type="dxa"/>
          </w:tcPr>
          <w:p w:rsidR="00757A94" w:rsidRPr="00757A94" w:rsidRDefault="00757A94" w:rsidP="00757A94">
            <w:pPr>
              <w:pStyle w:val="Default"/>
              <w:jc w:val="center"/>
              <w:rPr>
                <w:rFonts w:asciiTheme="minorHAnsi" w:hAnsiTheme="minorHAnsi" w:cstheme="minorBidi"/>
                <w:color w:val="auto"/>
                <w:sz w:val="22"/>
                <w:szCs w:val="22"/>
              </w:rPr>
            </w:pPr>
          </w:p>
        </w:tc>
      </w:tr>
      <w:tr w:rsidR="00757A94" w:rsidRPr="00757A94" w:rsidTr="00757A94">
        <w:trPr>
          <w:trHeight w:val="650"/>
        </w:trPr>
        <w:tc>
          <w:tcPr>
            <w:tcW w:w="2564" w:type="dxa"/>
          </w:tcPr>
          <w:p w:rsidR="00757A94" w:rsidRPr="00757A94" w:rsidRDefault="00757A94" w:rsidP="00757A94">
            <w:pPr>
              <w:autoSpaceDE w:val="0"/>
              <w:autoSpaceDN w:val="0"/>
              <w:adjustRightInd w:val="0"/>
              <w:rPr>
                <w:rFonts w:cs="TT15Ct00"/>
                <w:sz w:val="22"/>
              </w:rPr>
            </w:pPr>
            <w:r w:rsidRPr="00757A94">
              <w:rPr>
                <w:rFonts w:cs="TT15Ct00"/>
                <w:sz w:val="22"/>
              </w:rPr>
              <w:t>Θερμοκρασία</w:t>
            </w:r>
          </w:p>
          <w:p w:rsidR="00757A94" w:rsidRPr="00757A94" w:rsidRDefault="00757A94" w:rsidP="00757A94">
            <w:pPr>
              <w:autoSpaceDE w:val="0"/>
              <w:autoSpaceDN w:val="0"/>
              <w:adjustRightInd w:val="0"/>
              <w:rPr>
                <w:rFonts w:cs="TT15Ct00"/>
                <w:sz w:val="22"/>
              </w:rPr>
            </w:pPr>
            <w:r w:rsidRPr="00757A94">
              <w:rPr>
                <w:rFonts w:cs="TT15Ct00"/>
                <w:sz w:val="22"/>
              </w:rPr>
              <w:t>Απόφραξης ψυχρού</w:t>
            </w:r>
          </w:p>
          <w:p w:rsidR="00757A94" w:rsidRPr="00757A94" w:rsidRDefault="00757A94" w:rsidP="00757A94">
            <w:pPr>
              <w:autoSpaceDE w:val="0"/>
              <w:autoSpaceDN w:val="0"/>
              <w:adjustRightInd w:val="0"/>
              <w:rPr>
                <w:rFonts w:cs="TT15Ct00"/>
                <w:sz w:val="22"/>
              </w:rPr>
            </w:pPr>
            <w:proofErr w:type="spellStart"/>
            <w:r w:rsidRPr="00757A94">
              <w:rPr>
                <w:rFonts w:cs="TT15Ct00"/>
                <w:sz w:val="22"/>
              </w:rPr>
              <w:t>φίλτρου,C.F.P.P</w:t>
            </w:r>
            <w:proofErr w:type="spellEnd"/>
            <w:r w:rsidRPr="00757A94">
              <w:rPr>
                <w:rFonts w:cs="TT15Ct00"/>
                <w:sz w:val="22"/>
              </w:rPr>
              <w:t>.(</w:t>
            </w:r>
            <w:proofErr w:type="spellStart"/>
            <w:r w:rsidRPr="00757A94">
              <w:rPr>
                <w:rFonts w:cs="TT15Ct00"/>
                <w:sz w:val="22"/>
              </w:rPr>
              <w:t>Cold</w:t>
            </w:r>
            <w:proofErr w:type="spellEnd"/>
            <w:r w:rsidRPr="00757A94">
              <w:rPr>
                <w:rFonts w:cs="TT15Ct00"/>
                <w:sz w:val="22"/>
              </w:rPr>
              <w:t xml:space="preserve"> </w:t>
            </w:r>
            <w:proofErr w:type="spellStart"/>
            <w:r w:rsidRPr="00757A94">
              <w:rPr>
                <w:rFonts w:cs="TT15Ct00"/>
                <w:sz w:val="22"/>
              </w:rPr>
              <w:t>Filter</w:t>
            </w:r>
            <w:proofErr w:type="spellEnd"/>
            <w:r w:rsidRPr="00757A94">
              <w:rPr>
                <w:rFonts w:cs="TT15Ct00"/>
                <w:sz w:val="22"/>
              </w:rPr>
              <w:t xml:space="preserve"> </w:t>
            </w:r>
            <w:proofErr w:type="spellStart"/>
            <w:r w:rsidRPr="00757A94">
              <w:rPr>
                <w:rFonts w:cs="TT15Ct00"/>
                <w:sz w:val="22"/>
              </w:rPr>
              <w:t>Plugging</w:t>
            </w:r>
            <w:proofErr w:type="spellEnd"/>
            <w:r w:rsidRPr="00757A94">
              <w:rPr>
                <w:rFonts w:cs="TT15Ct00"/>
                <w:sz w:val="22"/>
              </w:rPr>
              <w:t xml:space="preserve"> </w:t>
            </w:r>
            <w:proofErr w:type="spellStart"/>
            <w:r w:rsidRPr="00757A94">
              <w:rPr>
                <w:rFonts w:cs="TT15Ct00"/>
                <w:sz w:val="22"/>
              </w:rPr>
              <w:t>Point</w:t>
            </w:r>
            <w:proofErr w:type="spellEnd"/>
            <w:r w:rsidRPr="00757A94">
              <w:rPr>
                <w:rFonts w:cs="TT15Ct00"/>
                <w:sz w:val="22"/>
              </w:rPr>
              <w:t>)</w:t>
            </w:r>
          </w:p>
        </w:tc>
        <w:tc>
          <w:tcPr>
            <w:tcW w:w="1230" w:type="dxa"/>
          </w:tcPr>
          <w:p w:rsidR="00757A94" w:rsidRPr="00757A94" w:rsidRDefault="00757A94" w:rsidP="00757A94">
            <w:pPr>
              <w:pStyle w:val="Default"/>
              <w:jc w:val="center"/>
              <w:rPr>
                <w:rFonts w:asciiTheme="minorHAnsi" w:hAnsiTheme="minorHAnsi" w:cstheme="minorBidi"/>
                <w:color w:val="auto"/>
                <w:sz w:val="22"/>
                <w:szCs w:val="22"/>
              </w:rPr>
            </w:pPr>
            <w:r w:rsidRPr="00757A94">
              <w:rPr>
                <w:rFonts w:asciiTheme="minorHAnsi" w:hAnsiTheme="minorHAnsi" w:cs="TT15Ct00"/>
                <w:sz w:val="22"/>
                <w:szCs w:val="22"/>
                <w:vertAlign w:val="superscript"/>
              </w:rPr>
              <w:t>O</w:t>
            </w:r>
            <w:r w:rsidRPr="00757A94">
              <w:rPr>
                <w:rFonts w:asciiTheme="minorHAnsi" w:hAnsiTheme="minorHAnsi" w:cs="TT15Ct00"/>
                <w:sz w:val="22"/>
                <w:szCs w:val="22"/>
              </w:rPr>
              <w:t>C</w:t>
            </w:r>
          </w:p>
          <w:p w:rsidR="00757A94" w:rsidRPr="00757A94" w:rsidRDefault="00757A94" w:rsidP="00757A94">
            <w:pPr>
              <w:rPr>
                <w:sz w:val="22"/>
              </w:rPr>
            </w:pPr>
          </w:p>
          <w:p w:rsidR="00757A94" w:rsidRPr="00757A94" w:rsidRDefault="00757A94" w:rsidP="00757A94">
            <w:pPr>
              <w:jc w:val="center"/>
              <w:rPr>
                <w:sz w:val="22"/>
              </w:rPr>
            </w:pPr>
          </w:p>
        </w:tc>
        <w:tc>
          <w:tcPr>
            <w:tcW w:w="1485" w:type="dxa"/>
          </w:tcPr>
          <w:p w:rsidR="00757A94" w:rsidRPr="00757A94" w:rsidRDefault="00757A94" w:rsidP="00757A94">
            <w:pPr>
              <w:pStyle w:val="Default"/>
              <w:jc w:val="center"/>
              <w:rPr>
                <w:rFonts w:asciiTheme="minorHAnsi" w:hAnsiTheme="minorHAnsi" w:cs="TT15Ct00"/>
                <w:sz w:val="22"/>
                <w:szCs w:val="22"/>
              </w:rPr>
            </w:pPr>
          </w:p>
        </w:tc>
        <w:tc>
          <w:tcPr>
            <w:tcW w:w="1758" w:type="dxa"/>
          </w:tcPr>
          <w:p w:rsidR="00757A94" w:rsidRPr="00757A94" w:rsidRDefault="00757A94" w:rsidP="00757A94">
            <w:pPr>
              <w:pStyle w:val="Default"/>
              <w:jc w:val="center"/>
              <w:rPr>
                <w:rFonts w:asciiTheme="minorHAnsi" w:hAnsiTheme="minorHAnsi" w:cstheme="minorBidi"/>
                <w:color w:val="auto"/>
                <w:sz w:val="22"/>
                <w:szCs w:val="22"/>
              </w:rPr>
            </w:pPr>
            <w:r w:rsidRPr="00757A94">
              <w:rPr>
                <w:rFonts w:asciiTheme="minorHAnsi" w:hAnsiTheme="minorHAnsi" w:cs="TT15Ct00"/>
                <w:sz w:val="22"/>
                <w:szCs w:val="22"/>
              </w:rPr>
              <w:t>-5</w:t>
            </w:r>
          </w:p>
          <w:p w:rsidR="00757A94" w:rsidRPr="00757A94" w:rsidRDefault="00757A94" w:rsidP="00757A94">
            <w:pPr>
              <w:rPr>
                <w:sz w:val="22"/>
              </w:rPr>
            </w:pPr>
          </w:p>
          <w:p w:rsidR="00757A94" w:rsidRPr="00757A94" w:rsidRDefault="00757A94" w:rsidP="00757A94">
            <w:pPr>
              <w:rPr>
                <w:sz w:val="22"/>
              </w:rPr>
            </w:pPr>
          </w:p>
          <w:p w:rsidR="00757A94" w:rsidRPr="00757A94" w:rsidRDefault="00757A94" w:rsidP="00757A94">
            <w:pPr>
              <w:jc w:val="center"/>
              <w:rPr>
                <w:sz w:val="22"/>
              </w:rPr>
            </w:pPr>
          </w:p>
        </w:tc>
        <w:tc>
          <w:tcPr>
            <w:tcW w:w="1770"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EN 116</w:t>
            </w:r>
          </w:p>
        </w:tc>
      </w:tr>
      <w:tr w:rsidR="00757A94" w:rsidRPr="00DC137F" w:rsidTr="00757A94">
        <w:trPr>
          <w:trHeight w:val="1110"/>
        </w:trPr>
        <w:tc>
          <w:tcPr>
            <w:tcW w:w="2564" w:type="dxa"/>
          </w:tcPr>
          <w:p w:rsidR="00757A94" w:rsidRPr="00757A94" w:rsidRDefault="00757A94" w:rsidP="00757A94">
            <w:pPr>
              <w:pStyle w:val="Default"/>
              <w:rPr>
                <w:rFonts w:asciiTheme="minorHAnsi" w:hAnsiTheme="minorHAnsi" w:cs="TT15Ct00"/>
                <w:sz w:val="22"/>
                <w:szCs w:val="22"/>
              </w:rPr>
            </w:pPr>
            <w:r w:rsidRPr="00757A94">
              <w:rPr>
                <w:rFonts w:asciiTheme="minorHAnsi" w:hAnsiTheme="minorHAnsi" w:cs="TT15Ct00"/>
                <w:sz w:val="22"/>
                <w:szCs w:val="22"/>
              </w:rPr>
              <w:t>Σημείο ροής</w:t>
            </w:r>
          </w:p>
        </w:tc>
        <w:tc>
          <w:tcPr>
            <w:tcW w:w="1230" w:type="dxa"/>
          </w:tcPr>
          <w:p w:rsidR="00757A94" w:rsidRPr="00757A94" w:rsidRDefault="00757A94" w:rsidP="00757A94">
            <w:pPr>
              <w:pStyle w:val="Default"/>
              <w:jc w:val="center"/>
              <w:rPr>
                <w:rFonts w:asciiTheme="minorHAnsi" w:hAnsiTheme="minorHAnsi" w:cstheme="minorBidi"/>
                <w:color w:val="auto"/>
                <w:sz w:val="22"/>
                <w:szCs w:val="22"/>
              </w:rPr>
            </w:pPr>
            <w:r w:rsidRPr="00757A94">
              <w:rPr>
                <w:rFonts w:asciiTheme="minorHAnsi" w:hAnsiTheme="minorHAnsi" w:cs="TT15Ct00"/>
                <w:sz w:val="22"/>
                <w:szCs w:val="22"/>
                <w:vertAlign w:val="superscript"/>
              </w:rPr>
              <w:t>O</w:t>
            </w:r>
            <w:r w:rsidRPr="00757A94">
              <w:rPr>
                <w:rFonts w:asciiTheme="minorHAnsi" w:hAnsiTheme="minorHAnsi" w:cs="TT15Ct00"/>
                <w:sz w:val="22"/>
                <w:szCs w:val="22"/>
              </w:rPr>
              <w:t>C</w:t>
            </w:r>
          </w:p>
          <w:p w:rsidR="00757A94" w:rsidRPr="00757A94" w:rsidRDefault="00757A94" w:rsidP="00757A94">
            <w:pPr>
              <w:pStyle w:val="Default"/>
              <w:rPr>
                <w:rFonts w:asciiTheme="minorHAnsi" w:hAnsiTheme="minorHAnsi" w:cs="TT15Ct00"/>
                <w:sz w:val="22"/>
                <w:szCs w:val="22"/>
              </w:rPr>
            </w:pPr>
          </w:p>
        </w:tc>
        <w:tc>
          <w:tcPr>
            <w:tcW w:w="1485"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0</w:t>
            </w:r>
          </w:p>
        </w:tc>
        <w:tc>
          <w:tcPr>
            <w:tcW w:w="1758" w:type="dxa"/>
          </w:tcPr>
          <w:p w:rsidR="00757A94" w:rsidRPr="00757A94" w:rsidRDefault="00757A94" w:rsidP="00757A94">
            <w:pPr>
              <w:pStyle w:val="Default"/>
              <w:jc w:val="center"/>
              <w:rPr>
                <w:rFonts w:asciiTheme="minorHAnsi" w:hAnsiTheme="minorHAnsi" w:cs="TT15Ct00"/>
                <w:sz w:val="22"/>
                <w:szCs w:val="22"/>
              </w:rPr>
            </w:pPr>
            <w:r w:rsidRPr="00757A94">
              <w:rPr>
                <w:rFonts w:asciiTheme="minorHAnsi" w:hAnsiTheme="minorHAnsi" w:cs="TT15Ct00"/>
                <w:sz w:val="22"/>
                <w:szCs w:val="22"/>
              </w:rPr>
              <w:t>-9</w:t>
            </w:r>
          </w:p>
        </w:tc>
        <w:tc>
          <w:tcPr>
            <w:tcW w:w="1770" w:type="dxa"/>
          </w:tcPr>
          <w:p w:rsidR="00757A94" w:rsidRPr="00757A94" w:rsidRDefault="00757A94" w:rsidP="00757A94">
            <w:pPr>
              <w:pStyle w:val="Default"/>
              <w:jc w:val="center"/>
              <w:rPr>
                <w:rFonts w:asciiTheme="minorHAnsi" w:hAnsiTheme="minorHAnsi" w:cs="TT15Ct00"/>
                <w:sz w:val="22"/>
                <w:szCs w:val="22"/>
                <w:lang w:val="en-US"/>
              </w:rPr>
            </w:pPr>
            <w:r w:rsidRPr="00757A94">
              <w:rPr>
                <w:rFonts w:asciiTheme="minorHAnsi" w:hAnsiTheme="minorHAnsi" w:cs="TT15Ct00"/>
                <w:sz w:val="22"/>
                <w:szCs w:val="22"/>
                <w:lang w:val="en-US"/>
              </w:rPr>
              <w:t>ASTM D97</w:t>
            </w:r>
          </w:p>
          <w:p w:rsidR="00757A94" w:rsidRPr="00757A94" w:rsidRDefault="00757A94" w:rsidP="00757A94">
            <w:pPr>
              <w:pStyle w:val="Default"/>
              <w:jc w:val="center"/>
              <w:rPr>
                <w:rFonts w:asciiTheme="minorHAnsi" w:hAnsiTheme="minorHAnsi" w:cs="TT15Ct00"/>
                <w:sz w:val="22"/>
                <w:szCs w:val="22"/>
                <w:lang w:val="en-US"/>
              </w:rPr>
            </w:pPr>
            <w:r w:rsidRPr="00757A94">
              <w:rPr>
                <w:rFonts w:asciiTheme="minorHAnsi" w:hAnsiTheme="minorHAnsi" w:cs="TT15Ct00"/>
                <w:sz w:val="22"/>
                <w:szCs w:val="22"/>
                <w:lang w:val="en-US"/>
              </w:rPr>
              <w:t>ASTM D5950</w:t>
            </w:r>
          </w:p>
          <w:p w:rsidR="00757A94" w:rsidRPr="00757A94" w:rsidRDefault="00757A94" w:rsidP="00757A94">
            <w:pPr>
              <w:pStyle w:val="Default"/>
              <w:jc w:val="center"/>
              <w:rPr>
                <w:rFonts w:asciiTheme="minorHAnsi" w:hAnsiTheme="minorHAnsi" w:cs="TT15Ct00"/>
                <w:sz w:val="22"/>
                <w:szCs w:val="22"/>
                <w:lang w:val="en-US"/>
              </w:rPr>
            </w:pPr>
            <w:r w:rsidRPr="00757A94">
              <w:rPr>
                <w:rFonts w:asciiTheme="minorHAnsi" w:hAnsiTheme="minorHAnsi" w:cs="TT15Ct00"/>
                <w:sz w:val="22"/>
                <w:szCs w:val="22"/>
                <w:lang w:val="en-US"/>
              </w:rPr>
              <w:t>ISO 3016</w:t>
            </w:r>
          </w:p>
          <w:p w:rsidR="00757A94" w:rsidRPr="00757A94" w:rsidRDefault="00757A94" w:rsidP="00757A94">
            <w:pPr>
              <w:rPr>
                <w:sz w:val="22"/>
                <w:lang w:val="en-US"/>
              </w:rPr>
            </w:pPr>
          </w:p>
        </w:tc>
      </w:tr>
    </w:tbl>
    <w:p w:rsidR="00757A94" w:rsidRPr="00757A94" w:rsidRDefault="00757A94" w:rsidP="00757A94">
      <w:pPr>
        <w:spacing w:line="360" w:lineRule="auto"/>
        <w:ind w:left="284"/>
        <w:jc w:val="both"/>
        <w:rPr>
          <w:sz w:val="24"/>
          <w:lang w:val="en-US"/>
        </w:rPr>
      </w:pPr>
    </w:p>
    <w:p w:rsidR="00757A94" w:rsidRPr="00757A94" w:rsidRDefault="00757A94" w:rsidP="00757A94">
      <w:pPr>
        <w:spacing w:line="360" w:lineRule="auto"/>
        <w:ind w:left="284"/>
        <w:jc w:val="both"/>
        <w:rPr>
          <w:sz w:val="24"/>
        </w:rPr>
      </w:pPr>
      <w:r w:rsidRPr="00757A94">
        <w:rPr>
          <w:sz w:val="24"/>
        </w:rPr>
        <w:t>Όπου :</w:t>
      </w:r>
    </w:p>
    <w:p w:rsidR="00757A94" w:rsidRPr="00757A94" w:rsidRDefault="00757A94" w:rsidP="00757A94">
      <w:pPr>
        <w:spacing w:line="360" w:lineRule="auto"/>
        <w:ind w:left="284"/>
        <w:jc w:val="both"/>
        <w:rPr>
          <w:sz w:val="24"/>
        </w:rPr>
      </w:pPr>
      <w:r w:rsidRPr="00757A94">
        <w:rPr>
          <w:sz w:val="24"/>
        </w:rPr>
        <w:t>Κατηγορία Α (Θερινή περίοδος) : Από 1 / 4 έως 30 / 9 κάθε έτους.</w:t>
      </w:r>
    </w:p>
    <w:p w:rsidR="00757A94" w:rsidRPr="00757A94" w:rsidRDefault="00757A94" w:rsidP="00757A94">
      <w:pPr>
        <w:spacing w:line="360" w:lineRule="auto"/>
        <w:ind w:left="284"/>
        <w:jc w:val="both"/>
        <w:rPr>
          <w:sz w:val="24"/>
        </w:rPr>
      </w:pPr>
      <w:r w:rsidRPr="00757A94">
        <w:rPr>
          <w:sz w:val="24"/>
        </w:rPr>
        <w:t>Κατηγορία Β (Χειμερινή περίοδος) : Από 1 / 10 έως 31 / 3 κάθε έτους.</w:t>
      </w:r>
    </w:p>
    <w:p w:rsidR="00757A94" w:rsidRPr="00757A94" w:rsidRDefault="00757A94" w:rsidP="00757A94">
      <w:pPr>
        <w:jc w:val="both"/>
        <w:rPr>
          <w:sz w:val="24"/>
        </w:rPr>
      </w:pPr>
      <w:r w:rsidRPr="00757A94">
        <w:rPr>
          <w:sz w:val="24"/>
        </w:rPr>
        <w:t xml:space="preserve">Η δειγματοληψία του πετρελαίου θέρμανσης γίνεται σύμφωνα με τις απαιτήσεις της 13/85 απόφασης του Ανωτάτου Χημικού Συμβουλίου (ΦΕΚ 314/Β/1985) ή των προτύπων EN ISO 3170 ή EN ISO 3171 και τα δείγματα εξετάζονται σύμφωνα με τη διαδικασία των </w:t>
      </w:r>
      <w:proofErr w:type="spellStart"/>
      <w:r w:rsidRPr="00757A94">
        <w:rPr>
          <w:sz w:val="24"/>
        </w:rPr>
        <w:t>ευαλλοίωτων</w:t>
      </w:r>
      <w:proofErr w:type="spellEnd"/>
      <w:r w:rsidRPr="00757A94">
        <w:rPr>
          <w:sz w:val="24"/>
        </w:rPr>
        <w:t xml:space="preserve"> ειδών, όπως προβλέπεται στην Κοινή Υπουργική Απόφαση 548/1998 (ΦΕΚ 127/Β/18.2.1999).</w:t>
      </w:r>
    </w:p>
    <w:p w:rsidR="004855DA" w:rsidRDefault="004855DA" w:rsidP="008D07BA">
      <w:pPr>
        <w:pStyle w:val="Default"/>
        <w:spacing w:before="240" w:after="120"/>
        <w:ind w:right="-34"/>
        <w:jc w:val="both"/>
        <w:rPr>
          <w:rFonts w:ascii="Times New Roman" w:hAnsi="Times New Roman" w:cs="Times New Roman"/>
          <w:bCs/>
          <w:sz w:val="32"/>
        </w:rPr>
      </w:pPr>
    </w:p>
    <w:p w:rsidR="008D07BA" w:rsidRPr="00F01601" w:rsidRDefault="00F01601" w:rsidP="008D07BA">
      <w:pPr>
        <w:pStyle w:val="Default"/>
        <w:spacing w:before="240" w:after="120"/>
        <w:ind w:right="-34"/>
        <w:jc w:val="both"/>
        <w:rPr>
          <w:rFonts w:ascii="Times New Roman" w:hAnsi="Times New Roman" w:cs="Times New Roman"/>
          <w:b/>
          <w:bCs/>
        </w:rPr>
      </w:pPr>
      <w:r w:rsidRPr="00F01601">
        <w:rPr>
          <w:rFonts w:ascii="Times New Roman" w:hAnsi="Times New Roman" w:cs="Times New Roman"/>
          <w:b/>
          <w:bCs/>
        </w:rPr>
        <w:t>Διαδικασία Προμήθειας</w:t>
      </w:r>
      <w:r w:rsidR="004855DA">
        <w:rPr>
          <w:rFonts w:ascii="Times New Roman" w:hAnsi="Times New Roman" w:cs="Times New Roman"/>
          <w:b/>
          <w:bCs/>
        </w:rPr>
        <w:t xml:space="preserve"> και Παράδοσης </w:t>
      </w:r>
      <w:r w:rsidRPr="00F01601">
        <w:rPr>
          <w:rFonts w:ascii="Times New Roman" w:hAnsi="Times New Roman" w:cs="Times New Roman"/>
          <w:b/>
          <w:bCs/>
        </w:rPr>
        <w:t xml:space="preserve"> των Υ</w:t>
      </w:r>
      <w:r w:rsidR="004855DA">
        <w:rPr>
          <w:rFonts w:ascii="Times New Roman" w:hAnsi="Times New Roman" w:cs="Times New Roman"/>
          <w:b/>
          <w:bCs/>
        </w:rPr>
        <w:t xml:space="preserve">γρών  Καυσίμων (Πετρέλαιο Θέρμανσης </w:t>
      </w:r>
      <w:r w:rsidRPr="00F01601">
        <w:rPr>
          <w:rFonts w:ascii="Times New Roman" w:hAnsi="Times New Roman" w:cs="Times New Roman"/>
          <w:b/>
          <w:bCs/>
        </w:rPr>
        <w:t>)</w:t>
      </w:r>
    </w:p>
    <w:p w:rsidR="00FE3459" w:rsidRPr="008E681A" w:rsidRDefault="00FE3459" w:rsidP="008E681A">
      <w:pPr>
        <w:rPr>
          <w:sz w:val="24"/>
          <w:szCs w:val="24"/>
        </w:rPr>
      </w:pPr>
    </w:p>
    <w:p w:rsidR="00757A94" w:rsidRDefault="00FE3459" w:rsidP="00FE3459">
      <w:pPr>
        <w:pStyle w:val="ab"/>
        <w:ind w:left="720"/>
        <w:jc w:val="both"/>
      </w:pPr>
      <w:r w:rsidRPr="00FE3459">
        <w:t xml:space="preserve">                </w:t>
      </w:r>
      <w:r w:rsidR="00D131AE" w:rsidRPr="00D131AE">
        <w:t xml:space="preserve"> </w:t>
      </w:r>
      <w:r w:rsidRPr="00FE3459">
        <w:t xml:space="preserve"> </w:t>
      </w:r>
      <w:r w:rsidR="00C4159D">
        <w:t xml:space="preserve">   </w:t>
      </w:r>
    </w:p>
    <w:p w:rsidR="00757A94" w:rsidRPr="004855DA" w:rsidRDefault="00757A94" w:rsidP="00757A94">
      <w:pPr>
        <w:autoSpaceDE w:val="0"/>
        <w:autoSpaceDN w:val="0"/>
        <w:adjustRightInd w:val="0"/>
        <w:spacing w:line="360" w:lineRule="auto"/>
        <w:jc w:val="both"/>
        <w:rPr>
          <w:sz w:val="24"/>
        </w:rPr>
      </w:pPr>
      <w:r w:rsidRPr="004855DA">
        <w:rPr>
          <w:sz w:val="24"/>
        </w:rPr>
        <w:t>Το πετρέλαιο  θέρμανσης θα παραδίδεται και αποθηκεύεται στις δύο (2)  δεξαμενές του Νοσοκομείου  ,χωρητικότητας 10 τόνων έκαστη ,με δαπάνη και ευθύνη του προμηθευτή, τακτικά και ανελλιπώς ύστερα από αίτηση της υπηρεσίας.</w:t>
      </w:r>
    </w:p>
    <w:p w:rsidR="00757A94" w:rsidRPr="004855DA" w:rsidRDefault="00757A94" w:rsidP="00757A94">
      <w:pPr>
        <w:autoSpaceDE w:val="0"/>
        <w:autoSpaceDN w:val="0"/>
        <w:adjustRightInd w:val="0"/>
        <w:spacing w:line="360" w:lineRule="auto"/>
        <w:jc w:val="both"/>
        <w:rPr>
          <w:sz w:val="24"/>
        </w:rPr>
      </w:pPr>
      <w:r w:rsidRPr="004855DA">
        <w:rPr>
          <w:sz w:val="24"/>
        </w:rPr>
        <w:t>Ο προμηθευτής υποχρεούται να παραδώσει τις απαιτούμενες ποσότητες εντός δύο – τριών ημερών (εργάσιμες ημέρες και ώρες), κατόπιν έγγραφης ειδοποίησης ή τηλεομοιοτυπίας (</w:t>
      </w:r>
      <w:proofErr w:type="spellStart"/>
      <w:r w:rsidRPr="004855DA">
        <w:rPr>
          <w:sz w:val="24"/>
        </w:rPr>
        <w:t>Fax</w:t>
      </w:r>
      <w:proofErr w:type="spellEnd"/>
      <w:r w:rsidRPr="004855DA">
        <w:rPr>
          <w:sz w:val="24"/>
        </w:rPr>
        <w:t xml:space="preserve">). </w:t>
      </w:r>
    </w:p>
    <w:p w:rsidR="00757A94" w:rsidRPr="004855DA" w:rsidRDefault="00757A94" w:rsidP="00757A94">
      <w:pPr>
        <w:autoSpaceDE w:val="0"/>
        <w:autoSpaceDN w:val="0"/>
        <w:adjustRightInd w:val="0"/>
        <w:spacing w:line="360" w:lineRule="auto"/>
        <w:jc w:val="both"/>
        <w:rPr>
          <w:sz w:val="24"/>
        </w:rPr>
      </w:pPr>
      <w:r w:rsidRPr="004855DA">
        <w:rPr>
          <w:sz w:val="24"/>
        </w:rPr>
        <w:lastRenderedPageBreak/>
        <w:t xml:space="preserve">Ο προμηθευτής υποχρεούται να εκτελεί τους όρους της σύμβασης εξυπηρετώντας την υπηρεσία μας και σε περίπτωση που από υπαιτιότητά του δημιουργηθεί οποιαδήποτε ανωμαλία θα εφαρμόζονται οι διατάξεις του Ν. 2286/95 και του Π. Δ. 173/90 και θα επιβάλλονται οι προβλεπόμενες κυρώσεις. </w:t>
      </w:r>
    </w:p>
    <w:p w:rsidR="00757A94" w:rsidRPr="004855DA" w:rsidRDefault="00757A94" w:rsidP="00757A94">
      <w:pPr>
        <w:autoSpaceDE w:val="0"/>
        <w:autoSpaceDN w:val="0"/>
        <w:adjustRightInd w:val="0"/>
        <w:spacing w:line="360" w:lineRule="auto"/>
        <w:jc w:val="both"/>
        <w:rPr>
          <w:sz w:val="24"/>
        </w:rPr>
      </w:pPr>
      <w:r w:rsidRPr="004855DA">
        <w:rPr>
          <w:sz w:val="24"/>
        </w:rPr>
        <w:t>Η ποιοτική και ποσοτική παραλαβή των καυσίμων θα γίνεται από τριμελή επιτροπή, η οποία ορίζεται από τον Διοικητή της κάθε Υγειονομικής Μονάδας.</w:t>
      </w:r>
    </w:p>
    <w:p w:rsidR="00757A94" w:rsidRPr="004855DA" w:rsidRDefault="00757A94" w:rsidP="00757A94">
      <w:pPr>
        <w:autoSpaceDE w:val="0"/>
        <w:autoSpaceDN w:val="0"/>
        <w:adjustRightInd w:val="0"/>
        <w:spacing w:line="360" w:lineRule="auto"/>
        <w:jc w:val="both"/>
        <w:rPr>
          <w:sz w:val="24"/>
        </w:rPr>
      </w:pPr>
      <w:r w:rsidRPr="004855DA">
        <w:rPr>
          <w:sz w:val="24"/>
        </w:rPr>
        <w:t xml:space="preserve">Αντικείμενο της επιτροπής θα είναι : </w:t>
      </w: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1. </w:t>
      </w:r>
      <w:r w:rsidRPr="004855DA">
        <w:rPr>
          <w:sz w:val="24"/>
        </w:rPr>
        <w:t xml:space="preserve">O έλεγχος της έγκαιρης και σωστής ποσοτικά εκτέλεσης της παραγγελίας από τον προμηθευτή. </w:t>
      </w: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2. </w:t>
      </w:r>
      <w:r w:rsidRPr="004855DA">
        <w:rPr>
          <w:sz w:val="24"/>
        </w:rPr>
        <w:t xml:space="preserve">Έλεγχος μακροσκοπικών χαρακτηριστικών του είδους , όπως χρώματος </w:t>
      </w:r>
      <w:proofErr w:type="spellStart"/>
      <w:r w:rsidRPr="004855DA">
        <w:rPr>
          <w:sz w:val="24"/>
        </w:rPr>
        <w:t>κ.λ.π</w:t>
      </w:r>
      <w:proofErr w:type="spellEnd"/>
      <w:r w:rsidRPr="004855DA">
        <w:rPr>
          <w:sz w:val="24"/>
        </w:rPr>
        <w:t xml:space="preserve">. </w:t>
      </w:r>
    </w:p>
    <w:p w:rsidR="004855DA" w:rsidRPr="00204668" w:rsidRDefault="004855DA" w:rsidP="00757A94">
      <w:pPr>
        <w:autoSpaceDE w:val="0"/>
        <w:autoSpaceDN w:val="0"/>
        <w:adjustRightInd w:val="0"/>
        <w:spacing w:line="360" w:lineRule="auto"/>
        <w:jc w:val="both"/>
      </w:pP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Ποιοτικοί έλεγχοι – Δειγματοληψία </w:t>
      </w: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1. Ο έλεγχος διακρίνεται σε : </w:t>
      </w:r>
    </w:p>
    <w:p w:rsidR="00757A94" w:rsidRPr="004855DA" w:rsidRDefault="00757A94" w:rsidP="00757A94">
      <w:pPr>
        <w:autoSpaceDE w:val="0"/>
        <w:autoSpaceDN w:val="0"/>
        <w:adjustRightInd w:val="0"/>
        <w:spacing w:line="360" w:lineRule="auto"/>
        <w:jc w:val="both"/>
        <w:rPr>
          <w:sz w:val="24"/>
        </w:rPr>
      </w:pPr>
      <w:r w:rsidRPr="004855DA">
        <w:rPr>
          <w:sz w:val="24"/>
        </w:rPr>
        <w:t xml:space="preserve">1.1. Ποιοτικό και </w:t>
      </w:r>
    </w:p>
    <w:p w:rsidR="00757A94" w:rsidRPr="004855DA" w:rsidRDefault="00757A94" w:rsidP="00757A94">
      <w:pPr>
        <w:autoSpaceDE w:val="0"/>
        <w:autoSpaceDN w:val="0"/>
        <w:adjustRightInd w:val="0"/>
        <w:spacing w:line="360" w:lineRule="auto"/>
        <w:jc w:val="both"/>
        <w:rPr>
          <w:sz w:val="24"/>
        </w:rPr>
      </w:pPr>
      <w:r w:rsidRPr="004855DA">
        <w:rPr>
          <w:sz w:val="24"/>
        </w:rPr>
        <w:t xml:space="preserve">1.2. Ποσοτικό </w:t>
      </w: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2. </w:t>
      </w:r>
      <w:r w:rsidRPr="004855DA">
        <w:rPr>
          <w:sz w:val="24"/>
        </w:rPr>
        <w:t xml:space="preserve">Ο ποιοτικός έλεγχος συνίσταται : </w:t>
      </w: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2.1 </w:t>
      </w:r>
      <w:r w:rsidRPr="004855DA">
        <w:rPr>
          <w:sz w:val="24"/>
        </w:rPr>
        <w:t xml:space="preserve">Στην παρατήρηση του χαρακτηριστικού χρώματος για το κάθε είδος καυσίμου ( </w:t>
      </w:r>
      <w:proofErr w:type="spellStart"/>
      <w:r w:rsidRPr="004855DA">
        <w:rPr>
          <w:sz w:val="24"/>
        </w:rPr>
        <w:t>π.χ</w:t>
      </w:r>
      <w:proofErr w:type="spellEnd"/>
      <w:r w:rsidRPr="004855DA">
        <w:rPr>
          <w:sz w:val="24"/>
        </w:rPr>
        <w:t xml:space="preserve"> πετρέλαιο θέρμανσης κόκκινο, πετρέλαιο κίνησης σε φυσικό χρώμα κιτρινωπό). </w:t>
      </w: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2.2 </w:t>
      </w:r>
      <w:r w:rsidRPr="004855DA">
        <w:rPr>
          <w:sz w:val="24"/>
        </w:rPr>
        <w:t>Στη λήψη δειγμάτων και την αποστολή τους για εργαστηριακό έλεγχο στην αρμόδια χημική υπηρεσία. Η δειγματοληψία διενεργείται , σύμφωνα με τις ισχύουσες διατάξεις κατά την ώρα της εκφόρτωσης όταν κριθεί σκόπιμο ή οπωσδήποτε σε κάθε περίπτωση αμφιβολίας για την ποιότητα. Σε περίπτωση διενέργειας εργαστηριακού ελέγχου, η επιτροπή παραλαβής λαμβάνει απ ευθείας τα δείγματα και τα αποστέλλουν στην αρμόδια χημική υπηρεσία ή καλεί την αρμόδια Δ/</w:t>
      </w:r>
      <w:proofErr w:type="spellStart"/>
      <w:r w:rsidRPr="004855DA">
        <w:rPr>
          <w:sz w:val="24"/>
        </w:rPr>
        <w:t>νση</w:t>
      </w:r>
      <w:proofErr w:type="spellEnd"/>
      <w:r w:rsidRPr="004855DA">
        <w:rPr>
          <w:sz w:val="24"/>
        </w:rPr>
        <w:t xml:space="preserve"> Εμπορίου της Περιφέρειας Κρήτης. Η δειγματοληψία γίνεται παρουσία του </w:t>
      </w:r>
      <w:proofErr w:type="spellStart"/>
      <w:r w:rsidRPr="004855DA">
        <w:rPr>
          <w:sz w:val="24"/>
        </w:rPr>
        <w:t>Βυτιοφορέα</w:t>
      </w:r>
      <w:proofErr w:type="spellEnd"/>
      <w:r w:rsidRPr="004855DA">
        <w:rPr>
          <w:sz w:val="24"/>
        </w:rPr>
        <w:t xml:space="preserve">. Ο </w:t>
      </w:r>
      <w:proofErr w:type="spellStart"/>
      <w:r w:rsidRPr="004855DA">
        <w:rPr>
          <w:sz w:val="24"/>
        </w:rPr>
        <w:t>Βυτιοφορέας</w:t>
      </w:r>
      <w:proofErr w:type="spellEnd"/>
      <w:r w:rsidRPr="004855DA">
        <w:rPr>
          <w:sz w:val="24"/>
        </w:rPr>
        <w:t xml:space="preserve"> κατά την ώρα της εκφόρτωσης αφού του ζητηθεί υποχρεούται να παραδίδει στην επιτροπή παραλαβής δείγμα του καυσίμου ποσότητας ενός λίτρου , το οποίο θα λαμβάνεται, από τον σωλήνα εκφόρτωσης μετά την διέλευση των είκοσι πρώτων λίτρων. </w:t>
      </w:r>
    </w:p>
    <w:p w:rsidR="00757A94" w:rsidRPr="004855DA" w:rsidRDefault="00757A94" w:rsidP="00757A94">
      <w:pPr>
        <w:autoSpaceDE w:val="0"/>
        <w:autoSpaceDN w:val="0"/>
        <w:adjustRightInd w:val="0"/>
        <w:spacing w:line="360" w:lineRule="auto"/>
        <w:jc w:val="both"/>
        <w:rPr>
          <w:sz w:val="24"/>
        </w:rPr>
      </w:pPr>
      <w:r w:rsidRPr="004855DA">
        <w:rPr>
          <w:b/>
          <w:bCs/>
          <w:sz w:val="24"/>
        </w:rPr>
        <w:t xml:space="preserve">3. </w:t>
      </w:r>
      <w:r w:rsidRPr="004855DA">
        <w:rPr>
          <w:sz w:val="24"/>
        </w:rPr>
        <w:t xml:space="preserve"> για τον ποσοτικό έλεγχο παραλαβής των καυσίμων θα πρέπει πέρα από την καταγραφή της ένδειξης του μετρητού του βυτιοφόρου να έχει υπολογιστεί η χωρητικότητα των δεξαμενών που αποθηκεύεται το καύσιμο και με ειδικές βαθμολογημένες βέργες να μετράται το ύψος του καυσίμου πριν και μετά την παράδοση ( </w:t>
      </w:r>
      <w:proofErr w:type="spellStart"/>
      <w:r w:rsidRPr="004855DA">
        <w:rPr>
          <w:sz w:val="24"/>
        </w:rPr>
        <w:t>προμέτρηση</w:t>
      </w:r>
      <w:proofErr w:type="spellEnd"/>
      <w:r w:rsidRPr="004855DA">
        <w:rPr>
          <w:sz w:val="24"/>
        </w:rPr>
        <w:t xml:space="preserve"> – επιμέτρηση δεξαμενής). Τα ύψη αυτά θα σημειώνονται στο Δελτίο πώλησης, όπως προβλέπεται στο άρθρο 282 της 07/2009 Αγορανομικής διάταξης για την διανομή πετρελαίου θέρμανσης και κίνησης. Εφόσον διαπιστωθεί διαφορά μεταξύ της ένδειξης του μετρητή του βυτιοφόρου </w:t>
      </w:r>
      <w:r w:rsidRPr="004855DA">
        <w:rPr>
          <w:sz w:val="24"/>
        </w:rPr>
        <w:lastRenderedPageBreak/>
        <w:t xml:space="preserve">και της ένδειξης της δεξαμενής του καταναλωτή, κατά την </w:t>
      </w:r>
      <w:proofErr w:type="spellStart"/>
      <w:r w:rsidRPr="004855DA">
        <w:rPr>
          <w:sz w:val="24"/>
        </w:rPr>
        <w:t>ογκομέτρηση</w:t>
      </w:r>
      <w:proofErr w:type="spellEnd"/>
      <w:r w:rsidRPr="004855DA">
        <w:rPr>
          <w:sz w:val="24"/>
        </w:rPr>
        <w:t xml:space="preserve"> της τελευταίας μετά την παράδοση ,λαμβάνεται πάντα υπόψη η ένδειξη της </w:t>
      </w:r>
      <w:proofErr w:type="spellStart"/>
      <w:r w:rsidRPr="004855DA">
        <w:rPr>
          <w:sz w:val="24"/>
        </w:rPr>
        <w:t>ογκομετρηθείσας</w:t>
      </w:r>
      <w:proofErr w:type="spellEnd"/>
      <w:r w:rsidRPr="004855DA">
        <w:rPr>
          <w:sz w:val="24"/>
        </w:rPr>
        <w:t xml:space="preserve"> δεξαμενής.( άρθρο 291 της 07/2009 Αγορανομικής διάταξης). </w:t>
      </w:r>
    </w:p>
    <w:p w:rsidR="00757A94" w:rsidRPr="004855DA" w:rsidRDefault="004855DA" w:rsidP="00757A94">
      <w:pPr>
        <w:autoSpaceDE w:val="0"/>
        <w:autoSpaceDN w:val="0"/>
        <w:adjustRightInd w:val="0"/>
        <w:spacing w:line="360" w:lineRule="auto"/>
        <w:jc w:val="both"/>
        <w:rPr>
          <w:sz w:val="24"/>
        </w:rPr>
      </w:pPr>
      <w:r w:rsidRPr="004855DA">
        <w:rPr>
          <w:b/>
          <w:bCs/>
          <w:sz w:val="24"/>
        </w:rPr>
        <w:t>4</w:t>
      </w:r>
      <w:r w:rsidR="00757A94" w:rsidRPr="004855DA">
        <w:rPr>
          <w:b/>
          <w:bCs/>
          <w:sz w:val="24"/>
        </w:rPr>
        <w:t xml:space="preserve">. </w:t>
      </w:r>
      <w:r w:rsidR="00757A94" w:rsidRPr="004855DA">
        <w:rPr>
          <w:sz w:val="24"/>
        </w:rPr>
        <w:t xml:space="preserve">Εάν κατά τον έλεγχο των δειγμάτων διαπιστωθεί ότι το δείγμα είναι κανονικό ή μη κανονικό – νοθευμένο, τότε η δαπάνη του ελέγχου βαρύνει τον προμηθευτή. </w:t>
      </w:r>
    </w:p>
    <w:p w:rsidR="00757A94" w:rsidRDefault="00757A94" w:rsidP="004855DA">
      <w:pPr>
        <w:pStyle w:val="ab"/>
        <w:jc w:val="both"/>
      </w:pPr>
    </w:p>
    <w:p w:rsidR="00757A94" w:rsidRPr="00AC57F6" w:rsidRDefault="00757A94" w:rsidP="00FE3459">
      <w:pPr>
        <w:pStyle w:val="ab"/>
        <w:ind w:left="720"/>
        <w:jc w:val="both"/>
        <w:rPr>
          <w:sz w:val="28"/>
        </w:rPr>
      </w:pPr>
    </w:p>
    <w:p w:rsidR="00AC57F6" w:rsidRPr="00AC57F6" w:rsidRDefault="00AC57F6" w:rsidP="00AC57F6">
      <w:pPr>
        <w:rPr>
          <w:sz w:val="24"/>
        </w:rPr>
      </w:pPr>
      <w:r w:rsidRPr="00AC57F6">
        <w:rPr>
          <w:sz w:val="24"/>
        </w:rPr>
        <w:t xml:space="preserve">      </w:t>
      </w:r>
      <w:r>
        <w:rPr>
          <w:sz w:val="24"/>
        </w:rPr>
        <w:t xml:space="preserve">                           </w:t>
      </w:r>
      <w:r w:rsidRPr="00AC57F6">
        <w:rPr>
          <w:sz w:val="24"/>
        </w:rPr>
        <w:t xml:space="preserve">  Οι συντάκτες των  τεχνικών προδιαγραφών</w:t>
      </w:r>
    </w:p>
    <w:p w:rsidR="00AC57F6" w:rsidRPr="00AC57F6" w:rsidRDefault="00AC57F6" w:rsidP="00AC57F6">
      <w:pPr>
        <w:rPr>
          <w:sz w:val="24"/>
        </w:rPr>
      </w:pPr>
    </w:p>
    <w:p w:rsidR="00AC57F6" w:rsidRPr="00AC57F6" w:rsidRDefault="00AC57F6" w:rsidP="00AC57F6">
      <w:pPr>
        <w:rPr>
          <w:sz w:val="24"/>
        </w:rPr>
      </w:pPr>
    </w:p>
    <w:p w:rsidR="00AC57F6" w:rsidRPr="00AC57F6" w:rsidRDefault="00AC57F6" w:rsidP="00AC57F6">
      <w:pPr>
        <w:spacing w:after="120" w:line="360" w:lineRule="auto"/>
        <w:ind w:left="567"/>
        <w:rPr>
          <w:sz w:val="24"/>
        </w:rPr>
      </w:pPr>
    </w:p>
    <w:p w:rsidR="00AC57F6" w:rsidRPr="00AC57F6" w:rsidRDefault="00AC57F6" w:rsidP="00AC57F6">
      <w:pPr>
        <w:ind w:firstLine="720"/>
        <w:rPr>
          <w:sz w:val="24"/>
        </w:rPr>
      </w:pPr>
      <w:r w:rsidRPr="00AC57F6">
        <w:rPr>
          <w:sz w:val="24"/>
        </w:rPr>
        <w:t xml:space="preserve">                     </w:t>
      </w:r>
      <w:r w:rsidRPr="00AC57F6">
        <w:rPr>
          <w:sz w:val="24"/>
          <w:lang w:val="en-US"/>
        </w:rPr>
        <w:t>K</w:t>
      </w:r>
      <w:proofErr w:type="spellStart"/>
      <w:r w:rsidRPr="00AC57F6">
        <w:rPr>
          <w:sz w:val="24"/>
        </w:rPr>
        <w:t>αλύβας</w:t>
      </w:r>
      <w:proofErr w:type="spellEnd"/>
      <w:r w:rsidRPr="00AC57F6">
        <w:rPr>
          <w:sz w:val="24"/>
        </w:rPr>
        <w:t xml:space="preserve"> Περικλής                                 </w:t>
      </w:r>
      <w:proofErr w:type="spellStart"/>
      <w:r w:rsidRPr="00AC57F6">
        <w:rPr>
          <w:sz w:val="24"/>
        </w:rPr>
        <w:t>Μπελιμπασάκης</w:t>
      </w:r>
      <w:proofErr w:type="spellEnd"/>
      <w:r w:rsidRPr="00AC57F6">
        <w:rPr>
          <w:sz w:val="24"/>
        </w:rPr>
        <w:t xml:space="preserve"> Ιωάννης</w:t>
      </w:r>
    </w:p>
    <w:p w:rsidR="00AC57F6" w:rsidRPr="00AC57F6" w:rsidRDefault="00AC57F6" w:rsidP="00AC57F6">
      <w:pPr>
        <w:ind w:firstLine="720"/>
        <w:rPr>
          <w:sz w:val="24"/>
        </w:rPr>
      </w:pPr>
      <w:r w:rsidRPr="00AC57F6">
        <w:rPr>
          <w:sz w:val="24"/>
        </w:rPr>
        <w:t xml:space="preserve">          ΠΕ Μηχανολόγων Μηχανικών                                ΔΕ Τεχνικού</w:t>
      </w:r>
    </w:p>
    <w:p w:rsidR="00AC57F6" w:rsidRPr="00AC57F6" w:rsidRDefault="00AC57F6" w:rsidP="00AC57F6">
      <w:pPr>
        <w:pStyle w:val="ac"/>
        <w:kinsoku w:val="0"/>
        <w:overflowPunct w:val="0"/>
        <w:spacing w:before="25" w:line="260" w:lineRule="auto"/>
        <w:ind w:left="840" w:right="110"/>
        <w:jc w:val="both"/>
        <w:rPr>
          <w:sz w:val="32"/>
        </w:rPr>
      </w:pPr>
    </w:p>
    <w:p w:rsidR="00AC57F6" w:rsidRPr="00AC57F6" w:rsidRDefault="00AC57F6" w:rsidP="00AC57F6">
      <w:pPr>
        <w:rPr>
          <w:sz w:val="24"/>
        </w:rPr>
      </w:pPr>
    </w:p>
    <w:p w:rsidR="00757A94" w:rsidRDefault="00757A94" w:rsidP="00FE3459">
      <w:pPr>
        <w:pStyle w:val="ab"/>
        <w:ind w:left="720"/>
        <w:jc w:val="both"/>
      </w:pPr>
    </w:p>
    <w:p w:rsidR="00757A94" w:rsidRDefault="00757A94" w:rsidP="00FE3459">
      <w:pPr>
        <w:pStyle w:val="ab"/>
        <w:ind w:left="720"/>
        <w:jc w:val="both"/>
      </w:pPr>
    </w:p>
    <w:p w:rsidR="00992F02" w:rsidRDefault="00992F02" w:rsidP="00FE3459">
      <w:pPr>
        <w:pStyle w:val="ab"/>
        <w:ind w:left="720"/>
        <w:jc w:val="both"/>
      </w:pPr>
    </w:p>
    <w:p w:rsidR="004855DA" w:rsidRPr="00C85768" w:rsidRDefault="004855DA" w:rsidP="00FE3459">
      <w:pPr>
        <w:pStyle w:val="ab"/>
        <w:ind w:left="720"/>
        <w:jc w:val="both"/>
        <w:rPr>
          <w:rFonts w:ascii="Times New Roman" w:hAnsi="Times New Roman" w:cs="Times New Roman"/>
          <w:sz w:val="24"/>
          <w:szCs w:val="24"/>
        </w:rPr>
      </w:pPr>
    </w:p>
    <w:p w:rsidR="003D17E1" w:rsidRPr="001417E9" w:rsidRDefault="003D17E1" w:rsidP="00992F02">
      <w:pPr>
        <w:pStyle w:val="ab"/>
        <w:ind w:left="720"/>
        <w:jc w:val="both"/>
        <w:rPr>
          <w:sz w:val="24"/>
          <w:szCs w:val="24"/>
        </w:rPr>
      </w:pPr>
    </w:p>
    <w:p w:rsidR="0048723F" w:rsidRDefault="0048723F"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p w:rsidR="00F6722C" w:rsidRDefault="00F6722C" w:rsidP="00833152">
      <w:pPr>
        <w:ind w:right="-514"/>
        <w:rPr>
          <w:sz w:val="24"/>
          <w:szCs w:val="24"/>
        </w:rPr>
      </w:pPr>
    </w:p>
    <w:sectPr w:rsidR="00F6722C" w:rsidSect="00833152">
      <w:footerReference w:type="default" r:id="rId7"/>
      <w:pgSz w:w="11906" w:h="16838"/>
      <w:pgMar w:top="1560" w:right="1558"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A94" w:rsidRDefault="00757A94">
      <w:r>
        <w:separator/>
      </w:r>
    </w:p>
  </w:endnote>
  <w:endnote w:type="continuationSeparator" w:id="0">
    <w:p w:rsidR="00757A94" w:rsidRDefault="0075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T15Ct00">
    <w:altName w:val="Arial"/>
    <w:panose1 w:val="00000000000000000000"/>
    <w:charset w:val="00"/>
    <w:family w:val="swiss"/>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A94" w:rsidRDefault="00757A94" w:rsidP="008A3F53">
    <w:pPr>
      <w:pStyle w:val="a6"/>
      <w:jc w:val="right"/>
    </w:pPr>
    <w:r>
      <w:t xml:space="preserve">Σελίδα </w:t>
    </w:r>
    <w:r w:rsidR="00DC137F">
      <w:fldChar w:fldCharType="begin"/>
    </w:r>
    <w:r w:rsidR="00DC137F">
      <w:instrText xml:space="preserve"> PAGE </w:instrText>
    </w:r>
    <w:r w:rsidR="00DC137F">
      <w:fldChar w:fldCharType="separate"/>
    </w:r>
    <w:r w:rsidR="00975160">
      <w:rPr>
        <w:noProof/>
      </w:rPr>
      <w:t>4</w:t>
    </w:r>
    <w:r w:rsidR="00DC137F">
      <w:rPr>
        <w:noProof/>
      </w:rPr>
      <w:fldChar w:fldCharType="end"/>
    </w:r>
    <w:r>
      <w:t xml:space="preserve"> από </w:t>
    </w:r>
    <w:r w:rsidR="00DC137F">
      <w:fldChar w:fldCharType="begin"/>
    </w:r>
    <w:r w:rsidR="00DC137F">
      <w:instrText xml:space="preserve"> NUMPAGES </w:instrText>
    </w:r>
    <w:r w:rsidR="00DC137F">
      <w:fldChar w:fldCharType="separate"/>
    </w:r>
    <w:r w:rsidR="00975160">
      <w:rPr>
        <w:noProof/>
      </w:rPr>
      <w:t>5</w:t>
    </w:r>
    <w:r w:rsidR="00DC13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A94" w:rsidRDefault="00757A94">
      <w:r>
        <w:separator/>
      </w:r>
    </w:p>
  </w:footnote>
  <w:footnote w:type="continuationSeparator" w:id="0">
    <w:p w:rsidR="00757A94" w:rsidRDefault="0075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360"/>
      </w:pPr>
      <w:rPr>
        <w:rFonts w:ascii="Arial" w:hAnsi="Arial" w:cs="Arial"/>
        <w:b/>
        <w:sz w:val="22"/>
      </w:rPr>
    </w:lvl>
    <w:lvl w:ilvl="1">
      <w:start w:val="1"/>
      <w:numFmt w:val="lowerLetter"/>
      <w:suff w:val="nothing"/>
      <w:lvlText w:val="%2."/>
      <w:lvlJc w:val="left"/>
      <w:pPr>
        <w:tabs>
          <w:tab w:val="num" w:pos="0"/>
        </w:tabs>
        <w:ind w:left="1080"/>
      </w:pPr>
      <w:rPr>
        <w:rFonts w:cs="Times New Roman"/>
      </w:rPr>
    </w:lvl>
    <w:lvl w:ilvl="2">
      <w:start w:val="1"/>
      <w:numFmt w:val="lowerRoman"/>
      <w:lvlText w:val="%3."/>
      <w:lvlJc w:val="left"/>
      <w:pPr>
        <w:tabs>
          <w:tab w:val="num" w:pos="1800"/>
        </w:tabs>
        <w:ind w:left="1800"/>
      </w:pPr>
      <w:rPr>
        <w:rFonts w:cs="Times New Roman"/>
      </w:rPr>
    </w:lvl>
    <w:lvl w:ilvl="3">
      <w:start w:val="1"/>
      <w:numFmt w:val="decimal"/>
      <w:suff w:val="nothing"/>
      <w:lvlText w:val="%4."/>
      <w:lvlJc w:val="left"/>
      <w:pPr>
        <w:tabs>
          <w:tab w:val="num" w:pos="0"/>
        </w:tabs>
        <w:ind w:left="2520"/>
      </w:pPr>
      <w:rPr>
        <w:rFonts w:cs="Times New Roman"/>
      </w:rPr>
    </w:lvl>
    <w:lvl w:ilvl="4">
      <w:start w:val="1"/>
      <w:numFmt w:val="lowerLetter"/>
      <w:suff w:val="nothing"/>
      <w:lvlText w:val="%5."/>
      <w:lvlJc w:val="left"/>
      <w:pPr>
        <w:tabs>
          <w:tab w:val="num" w:pos="0"/>
        </w:tabs>
        <w:ind w:left="3240"/>
      </w:pPr>
      <w:rPr>
        <w:rFonts w:cs="Times New Roman"/>
      </w:rPr>
    </w:lvl>
    <w:lvl w:ilvl="5">
      <w:start w:val="1"/>
      <w:numFmt w:val="lowerRoman"/>
      <w:lvlText w:val="%6."/>
      <w:lvlJc w:val="left"/>
      <w:pPr>
        <w:tabs>
          <w:tab w:val="num" w:pos="3960"/>
        </w:tabs>
        <w:ind w:left="3960"/>
      </w:pPr>
      <w:rPr>
        <w:rFonts w:cs="Times New Roman"/>
      </w:rPr>
    </w:lvl>
    <w:lvl w:ilvl="6">
      <w:start w:val="1"/>
      <w:numFmt w:val="decimal"/>
      <w:suff w:val="nothing"/>
      <w:lvlText w:val="%7."/>
      <w:lvlJc w:val="left"/>
      <w:pPr>
        <w:tabs>
          <w:tab w:val="num" w:pos="0"/>
        </w:tabs>
        <w:ind w:left="4680"/>
      </w:pPr>
      <w:rPr>
        <w:rFonts w:cs="Times New Roman"/>
      </w:rPr>
    </w:lvl>
    <w:lvl w:ilvl="7">
      <w:start w:val="1"/>
      <w:numFmt w:val="lowerLetter"/>
      <w:suff w:val="nothing"/>
      <w:lvlText w:val="%8."/>
      <w:lvlJc w:val="left"/>
      <w:pPr>
        <w:tabs>
          <w:tab w:val="num" w:pos="0"/>
        </w:tabs>
        <w:ind w:left="5400"/>
      </w:pPr>
      <w:rPr>
        <w:rFonts w:cs="Times New Roman"/>
      </w:rPr>
    </w:lvl>
    <w:lvl w:ilvl="8">
      <w:start w:val="1"/>
      <w:numFmt w:val="lowerRoman"/>
      <w:lvlText w:val="%9."/>
      <w:lvlJc w:val="left"/>
      <w:pPr>
        <w:tabs>
          <w:tab w:val="num" w:pos="6120"/>
        </w:tabs>
        <w:ind w:left="6120"/>
      </w:pPr>
      <w:rPr>
        <w:rFonts w:cs="Times New Roman"/>
      </w:rPr>
    </w:lvl>
  </w:abstractNum>
  <w:abstractNum w:abstractNumId="2" w15:restartNumberingAfterBreak="0">
    <w:nsid w:val="008A5E69"/>
    <w:multiLevelType w:val="hybridMultilevel"/>
    <w:tmpl w:val="41222224"/>
    <w:lvl w:ilvl="0" w:tplc="0408000F">
      <w:start w:val="1"/>
      <w:numFmt w:val="decimal"/>
      <w:lvlText w:val="%1."/>
      <w:lvlJc w:val="left"/>
      <w:pPr>
        <w:ind w:left="1380" w:hanging="360"/>
      </w:pPr>
    </w:lvl>
    <w:lvl w:ilvl="1" w:tplc="04080019" w:tentative="1">
      <w:start w:val="1"/>
      <w:numFmt w:val="lowerLetter"/>
      <w:lvlText w:val="%2."/>
      <w:lvlJc w:val="left"/>
      <w:pPr>
        <w:ind w:left="2100" w:hanging="360"/>
      </w:pPr>
    </w:lvl>
    <w:lvl w:ilvl="2" w:tplc="0408001B" w:tentative="1">
      <w:start w:val="1"/>
      <w:numFmt w:val="lowerRoman"/>
      <w:lvlText w:val="%3."/>
      <w:lvlJc w:val="right"/>
      <w:pPr>
        <w:ind w:left="2820" w:hanging="180"/>
      </w:pPr>
    </w:lvl>
    <w:lvl w:ilvl="3" w:tplc="0408000F" w:tentative="1">
      <w:start w:val="1"/>
      <w:numFmt w:val="decimal"/>
      <w:lvlText w:val="%4."/>
      <w:lvlJc w:val="left"/>
      <w:pPr>
        <w:ind w:left="3540" w:hanging="360"/>
      </w:pPr>
    </w:lvl>
    <w:lvl w:ilvl="4" w:tplc="04080019" w:tentative="1">
      <w:start w:val="1"/>
      <w:numFmt w:val="lowerLetter"/>
      <w:lvlText w:val="%5."/>
      <w:lvlJc w:val="left"/>
      <w:pPr>
        <w:ind w:left="4260" w:hanging="360"/>
      </w:pPr>
    </w:lvl>
    <w:lvl w:ilvl="5" w:tplc="0408001B" w:tentative="1">
      <w:start w:val="1"/>
      <w:numFmt w:val="lowerRoman"/>
      <w:lvlText w:val="%6."/>
      <w:lvlJc w:val="right"/>
      <w:pPr>
        <w:ind w:left="4980" w:hanging="180"/>
      </w:pPr>
    </w:lvl>
    <w:lvl w:ilvl="6" w:tplc="0408000F" w:tentative="1">
      <w:start w:val="1"/>
      <w:numFmt w:val="decimal"/>
      <w:lvlText w:val="%7."/>
      <w:lvlJc w:val="left"/>
      <w:pPr>
        <w:ind w:left="5700" w:hanging="360"/>
      </w:pPr>
    </w:lvl>
    <w:lvl w:ilvl="7" w:tplc="04080019" w:tentative="1">
      <w:start w:val="1"/>
      <w:numFmt w:val="lowerLetter"/>
      <w:lvlText w:val="%8."/>
      <w:lvlJc w:val="left"/>
      <w:pPr>
        <w:ind w:left="6420" w:hanging="360"/>
      </w:pPr>
    </w:lvl>
    <w:lvl w:ilvl="8" w:tplc="0408001B" w:tentative="1">
      <w:start w:val="1"/>
      <w:numFmt w:val="lowerRoman"/>
      <w:lvlText w:val="%9."/>
      <w:lvlJc w:val="right"/>
      <w:pPr>
        <w:ind w:left="7140" w:hanging="180"/>
      </w:pPr>
    </w:lvl>
  </w:abstractNum>
  <w:abstractNum w:abstractNumId="3" w15:restartNumberingAfterBreak="0">
    <w:nsid w:val="04722FA1"/>
    <w:multiLevelType w:val="hybridMultilevel"/>
    <w:tmpl w:val="EB42F2A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0575777B"/>
    <w:multiLevelType w:val="hybridMultilevel"/>
    <w:tmpl w:val="EF6469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5B80DD5"/>
    <w:multiLevelType w:val="hybridMultilevel"/>
    <w:tmpl w:val="BCE8B8C4"/>
    <w:lvl w:ilvl="0" w:tplc="0408000F">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07D35A7D"/>
    <w:multiLevelType w:val="hybridMultilevel"/>
    <w:tmpl w:val="A15E1F2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8C226D9"/>
    <w:multiLevelType w:val="hybridMultilevel"/>
    <w:tmpl w:val="230282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BB42A51"/>
    <w:multiLevelType w:val="hybridMultilevel"/>
    <w:tmpl w:val="9EC8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C293588"/>
    <w:multiLevelType w:val="hybridMultilevel"/>
    <w:tmpl w:val="A3F2EE08"/>
    <w:lvl w:ilvl="0" w:tplc="0408000F">
      <w:start w:val="1"/>
      <w:numFmt w:val="decimal"/>
      <w:lvlText w:val="%1."/>
      <w:lvlJc w:val="left"/>
      <w:pPr>
        <w:ind w:left="1433" w:hanging="360"/>
      </w:pPr>
    </w:lvl>
    <w:lvl w:ilvl="1" w:tplc="04080019" w:tentative="1">
      <w:start w:val="1"/>
      <w:numFmt w:val="lowerLetter"/>
      <w:lvlText w:val="%2."/>
      <w:lvlJc w:val="left"/>
      <w:pPr>
        <w:ind w:left="2153" w:hanging="360"/>
      </w:pPr>
    </w:lvl>
    <w:lvl w:ilvl="2" w:tplc="0408001B" w:tentative="1">
      <w:start w:val="1"/>
      <w:numFmt w:val="lowerRoman"/>
      <w:lvlText w:val="%3."/>
      <w:lvlJc w:val="right"/>
      <w:pPr>
        <w:ind w:left="2873" w:hanging="180"/>
      </w:pPr>
    </w:lvl>
    <w:lvl w:ilvl="3" w:tplc="0408000F" w:tentative="1">
      <w:start w:val="1"/>
      <w:numFmt w:val="decimal"/>
      <w:lvlText w:val="%4."/>
      <w:lvlJc w:val="left"/>
      <w:pPr>
        <w:ind w:left="3593" w:hanging="360"/>
      </w:pPr>
    </w:lvl>
    <w:lvl w:ilvl="4" w:tplc="04080019" w:tentative="1">
      <w:start w:val="1"/>
      <w:numFmt w:val="lowerLetter"/>
      <w:lvlText w:val="%5."/>
      <w:lvlJc w:val="left"/>
      <w:pPr>
        <w:ind w:left="4313" w:hanging="360"/>
      </w:pPr>
    </w:lvl>
    <w:lvl w:ilvl="5" w:tplc="0408001B" w:tentative="1">
      <w:start w:val="1"/>
      <w:numFmt w:val="lowerRoman"/>
      <w:lvlText w:val="%6."/>
      <w:lvlJc w:val="right"/>
      <w:pPr>
        <w:ind w:left="5033" w:hanging="180"/>
      </w:pPr>
    </w:lvl>
    <w:lvl w:ilvl="6" w:tplc="0408000F" w:tentative="1">
      <w:start w:val="1"/>
      <w:numFmt w:val="decimal"/>
      <w:lvlText w:val="%7."/>
      <w:lvlJc w:val="left"/>
      <w:pPr>
        <w:ind w:left="5753" w:hanging="360"/>
      </w:pPr>
    </w:lvl>
    <w:lvl w:ilvl="7" w:tplc="04080019" w:tentative="1">
      <w:start w:val="1"/>
      <w:numFmt w:val="lowerLetter"/>
      <w:lvlText w:val="%8."/>
      <w:lvlJc w:val="left"/>
      <w:pPr>
        <w:ind w:left="6473" w:hanging="360"/>
      </w:pPr>
    </w:lvl>
    <w:lvl w:ilvl="8" w:tplc="0408001B" w:tentative="1">
      <w:start w:val="1"/>
      <w:numFmt w:val="lowerRoman"/>
      <w:lvlText w:val="%9."/>
      <w:lvlJc w:val="right"/>
      <w:pPr>
        <w:ind w:left="7193" w:hanging="180"/>
      </w:pPr>
    </w:lvl>
  </w:abstractNum>
  <w:abstractNum w:abstractNumId="10" w15:restartNumberingAfterBreak="0">
    <w:nsid w:val="119E7F13"/>
    <w:multiLevelType w:val="hybridMultilevel"/>
    <w:tmpl w:val="9C480E42"/>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1" w15:restartNumberingAfterBreak="0">
    <w:nsid w:val="11CC040B"/>
    <w:multiLevelType w:val="hybridMultilevel"/>
    <w:tmpl w:val="9F2ABB0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E07D13"/>
    <w:multiLevelType w:val="hybridMultilevel"/>
    <w:tmpl w:val="128E3EFC"/>
    <w:lvl w:ilvl="0" w:tplc="0408000F">
      <w:start w:val="1"/>
      <w:numFmt w:val="decimal"/>
      <w:lvlText w:val="%1."/>
      <w:lvlJc w:val="left"/>
      <w:pPr>
        <w:ind w:left="1380" w:hanging="360"/>
      </w:pPr>
    </w:lvl>
    <w:lvl w:ilvl="1" w:tplc="04080019" w:tentative="1">
      <w:start w:val="1"/>
      <w:numFmt w:val="lowerLetter"/>
      <w:lvlText w:val="%2."/>
      <w:lvlJc w:val="left"/>
      <w:pPr>
        <w:ind w:left="2100" w:hanging="360"/>
      </w:pPr>
    </w:lvl>
    <w:lvl w:ilvl="2" w:tplc="0408001B" w:tentative="1">
      <w:start w:val="1"/>
      <w:numFmt w:val="lowerRoman"/>
      <w:lvlText w:val="%3."/>
      <w:lvlJc w:val="right"/>
      <w:pPr>
        <w:ind w:left="2820" w:hanging="180"/>
      </w:pPr>
    </w:lvl>
    <w:lvl w:ilvl="3" w:tplc="0408000F" w:tentative="1">
      <w:start w:val="1"/>
      <w:numFmt w:val="decimal"/>
      <w:lvlText w:val="%4."/>
      <w:lvlJc w:val="left"/>
      <w:pPr>
        <w:ind w:left="3540" w:hanging="360"/>
      </w:pPr>
    </w:lvl>
    <w:lvl w:ilvl="4" w:tplc="04080019" w:tentative="1">
      <w:start w:val="1"/>
      <w:numFmt w:val="lowerLetter"/>
      <w:lvlText w:val="%5."/>
      <w:lvlJc w:val="left"/>
      <w:pPr>
        <w:ind w:left="4260" w:hanging="360"/>
      </w:pPr>
    </w:lvl>
    <w:lvl w:ilvl="5" w:tplc="0408001B" w:tentative="1">
      <w:start w:val="1"/>
      <w:numFmt w:val="lowerRoman"/>
      <w:lvlText w:val="%6."/>
      <w:lvlJc w:val="right"/>
      <w:pPr>
        <w:ind w:left="4980" w:hanging="180"/>
      </w:pPr>
    </w:lvl>
    <w:lvl w:ilvl="6" w:tplc="0408000F" w:tentative="1">
      <w:start w:val="1"/>
      <w:numFmt w:val="decimal"/>
      <w:lvlText w:val="%7."/>
      <w:lvlJc w:val="left"/>
      <w:pPr>
        <w:ind w:left="5700" w:hanging="360"/>
      </w:pPr>
    </w:lvl>
    <w:lvl w:ilvl="7" w:tplc="04080019" w:tentative="1">
      <w:start w:val="1"/>
      <w:numFmt w:val="lowerLetter"/>
      <w:lvlText w:val="%8."/>
      <w:lvlJc w:val="left"/>
      <w:pPr>
        <w:ind w:left="6420" w:hanging="360"/>
      </w:pPr>
    </w:lvl>
    <w:lvl w:ilvl="8" w:tplc="0408001B" w:tentative="1">
      <w:start w:val="1"/>
      <w:numFmt w:val="lowerRoman"/>
      <w:lvlText w:val="%9."/>
      <w:lvlJc w:val="right"/>
      <w:pPr>
        <w:ind w:left="7140" w:hanging="180"/>
      </w:pPr>
    </w:lvl>
  </w:abstractNum>
  <w:abstractNum w:abstractNumId="13" w15:restartNumberingAfterBreak="0">
    <w:nsid w:val="184E27D9"/>
    <w:multiLevelType w:val="hybridMultilevel"/>
    <w:tmpl w:val="78C215CE"/>
    <w:lvl w:ilvl="0" w:tplc="0408000F">
      <w:start w:val="1"/>
      <w:numFmt w:val="decimal"/>
      <w:lvlText w:val="%1."/>
      <w:lvlJc w:val="left"/>
      <w:pPr>
        <w:tabs>
          <w:tab w:val="num" w:pos="1080"/>
        </w:tabs>
        <w:ind w:left="1080" w:hanging="360"/>
      </w:pPr>
    </w:lvl>
    <w:lvl w:ilvl="1" w:tplc="04080001">
      <w:start w:val="1"/>
      <w:numFmt w:val="bullet"/>
      <w:lvlText w:val=""/>
      <w:lvlJc w:val="left"/>
      <w:pPr>
        <w:tabs>
          <w:tab w:val="num" w:pos="1800"/>
        </w:tabs>
        <w:ind w:left="1800" w:hanging="360"/>
      </w:pPr>
      <w:rPr>
        <w:rFonts w:ascii="Symbol" w:hAnsi="Symbol" w:hint="default"/>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1AEA2AB5"/>
    <w:multiLevelType w:val="hybridMultilevel"/>
    <w:tmpl w:val="454625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311F7"/>
    <w:multiLevelType w:val="hybridMultilevel"/>
    <w:tmpl w:val="DE90DB62"/>
    <w:lvl w:ilvl="0" w:tplc="0408000F">
      <w:start w:val="1"/>
      <w:numFmt w:val="decimal"/>
      <w:lvlText w:val="%1."/>
      <w:lvlJc w:val="left"/>
      <w:pPr>
        <w:tabs>
          <w:tab w:val="num" w:pos="1200"/>
        </w:tabs>
        <w:ind w:left="1200" w:hanging="360"/>
      </w:pPr>
    </w:lvl>
    <w:lvl w:ilvl="1" w:tplc="04080019" w:tentative="1">
      <w:start w:val="1"/>
      <w:numFmt w:val="lowerLetter"/>
      <w:lvlText w:val="%2."/>
      <w:lvlJc w:val="left"/>
      <w:pPr>
        <w:tabs>
          <w:tab w:val="num" w:pos="1920"/>
        </w:tabs>
        <w:ind w:left="1920" w:hanging="360"/>
      </w:pPr>
    </w:lvl>
    <w:lvl w:ilvl="2" w:tplc="0408001B" w:tentative="1">
      <w:start w:val="1"/>
      <w:numFmt w:val="lowerRoman"/>
      <w:lvlText w:val="%3."/>
      <w:lvlJc w:val="right"/>
      <w:pPr>
        <w:tabs>
          <w:tab w:val="num" w:pos="2640"/>
        </w:tabs>
        <w:ind w:left="2640" w:hanging="180"/>
      </w:pPr>
    </w:lvl>
    <w:lvl w:ilvl="3" w:tplc="0408000F" w:tentative="1">
      <w:start w:val="1"/>
      <w:numFmt w:val="decimal"/>
      <w:lvlText w:val="%4."/>
      <w:lvlJc w:val="left"/>
      <w:pPr>
        <w:tabs>
          <w:tab w:val="num" w:pos="3360"/>
        </w:tabs>
        <w:ind w:left="3360" w:hanging="360"/>
      </w:pPr>
    </w:lvl>
    <w:lvl w:ilvl="4" w:tplc="04080019" w:tentative="1">
      <w:start w:val="1"/>
      <w:numFmt w:val="lowerLetter"/>
      <w:lvlText w:val="%5."/>
      <w:lvlJc w:val="left"/>
      <w:pPr>
        <w:tabs>
          <w:tab w:val="num" w:pos="4080"/>
        </w:tabs>
        <w:ind w:left="4080" w:hanging="360"/>
      </w:pPr>
    </w:lvl>
    <w:lvl w:ilvl="5" w:tplc="0408001B" w:tentative="1">
      <w:start w:val="1"/>
      <w:numFmt w:val="lowerRoman"/>
      <w:lvlText w:val="%6."/>
      <w:lvlJc w:val="right"/>
      <w:pPr>
        <w:tabs>
          <w:tab w:val="num" w:pos="4800"/>
        </w:tabs>
        <w:ind w:left="4800" w:hanging="180"/>
      </w:pPr>
    </w:lvl>
    <w:lvl w:ilvl="6" w:tplc="0408000F" w:tentative="1">
      <w:start w:val="1"/>
      <w:numFmt w:val="decimal"/>
      <w:lvlText w:val="%7."/>
      <w:lvlJc w:val="left"/>
      <w:pPr>
        <w:tabs>
          <w:tab w:val="num" w:pos="5520"/>
        </w:tabs>
        <w:ind w:left="5520" w:hanging="360"/>
      </w:pPr>
    </w:lvl>
    <w:lvl w:ilvl="7" w:tplc="04080019" w:tentative="1">
      <w:start w:val="1"/>
      <w:numFmt w:val="lowerLetter"/>
      <w:lvlText w:val="%8."/>
      <w:lvlJc w:val="left"/>
      <w:pPr>
        <w:tabs>
          <w:tab w:val="num" w:pos="6240"/>
        </w:tabs>
        <w:ind w:left="6240" w:hanging="360"/>
      </w:pPr>
    </w:lvl>
    <w:lvl w:ilvl="8" w:tplc="0408001B" w:tentative="1">
      <w:start w:val="1"/>
      <w:numFmt w:val="lowerRoman"/>
      <w:lvlText w:val="%9."/>
      <w:lvlJc w:val="right"/>
      <w:pPr>
        <w:tabs>
          <w:tab w:val="num" w:pos="6960"/>
        </w:tabs>
        <w:ind w:left="6960" w:hanging="180"/>
      </w:pPr>
    </w:lvl>
  </w:abstractNum>
  <w:abstractNum w:abstractNumId="16" w15:restartNumberingAfterBreak="0">
    <w:nsid w:val="1F8C083F"/>
    <w:multiLevelType w:val="hybridMultilevel"/>
    <w:tmpl w:val="127ED208"/>
    <w:lvl w:ilvl="0" w:tplc="08A87D12">
      <w:start w:val="1"/>
      <w:numFmt w:val="decimal"/>
      <w:lvlText w:val="%1."/>
      <w:lvlJc w:val="left"/>
      <w:pPr>
        <w:ind w:left="1211" w:hanging="360"/>
      </w:pPr>
      <w:rPr>
        <w:b w:val="0"/>
        <w:i w:val="0"/>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7" w15:restartNumberingAfterBreak="0">
    <w:nsid w:val="2567088F"/>
    <w:multiLevelType w:val="hybridMultilevel"/>
    <w:tmpl w:val="7436C0EE"/>
    <w:lvl w:ilvl="0" w:tplc="3D4E507E">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15:restartNumberingAfterBreak="0">
    <w:nsid w:val="25893124"/>
    <w:multiLevelType w:val="hybridMultilevel"/>
    <w:tmpl w:val="574A465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9" w15:restartNumberingAfterBreak="0">
    <w:nsid w:val="2C476279"/>
    <w:multiLevelType w:val="hybridMultilevel"/>
    <w:tmpl w:val="FEC8D104"/>
    <w:lvl w:ilvl="0" w:tplc="DA22EFE6">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485C51"/>
    <w:multiLevelType w:val="hybridMultilevel"/>
    <w:tmpl w:val="3DB6C8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9604BA"/>
    <w:multiLevelType w:val="hybridMultilevel"/>
    <w:tmpl w:val="E794BD28"/>
    <w:lvl w:ilvl="0" w:tplc="0408000F">
      <w:start w:val="1"/>
      <w:numFmt w:val="decimal"/>
      <w:lvlText w:val="%1."/>
      <w:lvlJc w:val="left"/>
      <w:pPr>
        <w:ind w:left="1433" w:hanging="360"/>
      </w:pPr>
    </w:lvl>
    <w:lvl w:ilvl="1" w:tplc="04080019" w:tentative="1">
      <w:start w:val="1"/>
      <w:numFmt w:val="lowerLetter"/>
      <w:lvlText w:val="%2."/>
      <w:lvlJc w:val="left"/>
      <w:pPr>
        <w:ind w:left="2153" w:hanging="360"/>
      </w:pPr>
    </w:lvl>
    <w:lvl w:ilvl="2" w:tplc="0408001B" w:tentative="1">
      <w:start w:val="1"/>
      <w:numFmt w:val="lowerRoman"/>
      <w:lvlText w:val="%3."/>
      <w:lvlJc w:val="right"/>
      <w:pPr>
        <w:ind w:left="2873" w:hanging="180"/>
      </w:pPr>
    </w:lvl>
    <w:lvl w:ilvl="3" w:tplc="0408000F" w:tentative="1">
      <w:start w:val="1"/>
      <w:numFmt w:val="decimal"/>
      <w:lvlText w:val="%4."/>
      <w:lvlJc w:val="left"/>
      <w:pPr>
        <w:ind w:left="3593" w:hanging="360"/>
      </w:pPr>
    </w:lvl>
    <w:lvl w:ilvl="4" w:tplc="04080019" w:tentative="1">
      <w:start w:val="1"/>
      <w:numFmt w:val="lowerLetter"/>
      <w:lvlText w:val="%5."/>
      <w:lvlJc w:val="left"/>
      <w:pPr>
        <w:ind w:left="4313" w:hanging="360"/>
      </w:pPr>
    </w:lvl>
    <w:lvl w:ilvl="5" w:tplc="0408001B" w:tentative="1">
      <w:start w:val="1"/>
      <w:numFmt w:val="lowerRoman"/>
      <w:lvlText w:val="%6."/>
      <w:lvlJc w:val="right"/>
      <w:pPr>
        <w:ind w:left="5033" w:hanging="180"/>
      </w:pPr>
    </w:lvl>
    <w:lvl w:ilvl="6" w:tplc="0408000F" w:tentative="1">
      <w:start w:val="1"/>
      <w:numFmt w:val="decimal"/>
      <w:lvlText w:val="%7."/>
      <w:lvlJc w:val="left"/>
      <w:pPr>
        <w:ind w:left="5753" w:hanging="360"/>
      </w:pPr>
    </w:lvl>
    <w:lvl w:ilvl="7" w:tplc="04080019" w:tentative="1">
      <w:start w:val="1"/>
      <w:numFmt w:val="lowerLetter"/>
      <w:lvlText w:val="%8."/>
      <w:lvlJc w:val="left"/>
      <w:pPr>
        <w:ind w:left="6473" w:hanging="360"/>
      </w:pPr>
    </w:lvl>
    <w:lvl w:ilvl="8" w:tplc="0408001B" w:tentative="1">
      <w:start w:val="1"/>
      <w:numFmt w:val="lowerRoman"/>
      <w:lvlText w:val="%9."/>
      <w:lvlJc w:val="right"/>
      <w:pPr>
        <w:ind w:left="7193" w:hanging="180"/>
      </w:pPr>
    </w:lvl>
  </w:abstractNum>
  <w:abstractNum w:abstractNumId="22" w15:restartNumberingAfterBreak="0">
    <w:nsid w:val="3E4B092B"/>
    <w:multiLevelType w:val="hybridMultilevel"/>
    <w:tmpl w:val="C3FC2380"/>
    <w:lvl w:ilvl="0" w:tplc="04080001">
      <w:start w:val="1"/>
      <w:numFmt w:val="bullet"/>
      <w:lvlText w:val=""/>
      <w:lvlJc w:val="left"/>
      <w:pPr>
        <w:ind w:left="4305" w:hanging="360"/>
      </w:pPr>
      <w:rPr>
        <w:rFonts w:ascii="Symbol" w:hAnsi="Symbol" w:hint="default"/>
      </w:rPr>
    </w:lvl>
    <w:lvl w:ilvl="1" w:tplc="04080003" w:tentative="1">
      <w:start w:val="1"/>
      <w:numFmt w:val="bullet"/>
      <w:lvlText w:val="o"/>
      <w:lvlJc w:val="left"/>
      <w:pPr>
        <w:ind w:left="5025" w:hanging="360"/>
      </w:pPr>
      <w:rPr>
        <w:rFonts w:ascii="Courier New" w:hAnsi="Courier New" w:cs="Courier New" w:hint="default"/>
      </w:rPr>
    </w:lvl>
    <w:lvl w:ilvl="2" w:tplc="04080005" w:tentative="1">
      <w:start w:val="1"/>
      <w:numFmt w:val="bullet"/>
      <w:lvlText w:val=""/>
      <w:lvlJc w:val="left"/>
      <w:pPr>
        <w:ind w:left="5745" w:hanging="360"/>
      </w:pPr>
      <w:rPr>
        <w:rFonts w:ascii="Wingdings" w:hAnsi="Wingdings" w:hint="default"/>
      </w:rPr>
    </w:lvl>
    <w:lvl w:ilvl="3" w:tplc="04080001" w:tentative="1">
      <w:start w:val="1"/>
      <w:numFmt w:val="bullet"/>
      <w:lvlText w:val=""/>
      <w:lvlJc w:val="left"/>
      <w:pPr>
        <w:ind w:left="6465" w:hanging="360"/>
      </w:pPr>
      <w:rPr>
        <w:rFonts w:ascii="Symbol" w:hAnsi="Symbol" w:hint="default"/>
      </w:rPr>
    </w:lvl>
    <w:lvl w:ilvl="4" w:tplc="04080003" w:tentative="1">
      <w:start w:val="1"/>
      <w:numFmt w:val="bullet"/>
      <w:lvlText w:val="o"/>
      <w:lvlJc w:val="left"/>
      <w:pPr>
        <w:ind w:left="7185" w:hanging="360"/>
      </w:pPr>
      <w:rPr>
        <w:rFonts w:ascii="Courier New" w:hAnsi="Courier New" w:cs="Courier New" w:hint="default"/>
      </w:rPr>
    </w:lvl>
    <w:lvl w:ilvl="5" w:tplc="04080005" w:tentative="1">
      <w:start w:val="1"/>
      <w:numFmt w:val="bullet"/>
      <w:lvlText w:val=""/>
      <w:lvlJc w:val="left"/>
      <w:pPr>
        <w:ind w:left="7905" w:hanging="360"/>
      </w:pPr>
      <w:rPr>
        <w:rFonts w:ascii="Wingdings" w:hAnsi="Wingdings" w:hint="default"/>
      </w:rPr>
    </w:lvl>
    <w:lvl w:ilvl="6" w:tplc="04080001" w:tentative="1">
      <w:start w:val="1"/>
      <w:numFmt w:val="bullet"/>
      <w:lvlText w:val=""/>
      <w:lvlJc w:val="left"/>
      <w:pPr>
        <w:ind w:left="8625" w:hanging="360"/>
      </w:pPr>
      <w:rPr>
        <w:rFonts w:ascii="Symbol" w:hAnsi="Symbol" w:hint="default"/>
      </w:rPr>
    </w:lvl>
    <w:lvl w:ilvl="7" w:tplc="04080003" w:tentative="1">
      <w:start w:val="1"/>
      <w:numFmt w:val="bullet"/>
      <w:lvlText w:val="o"/>
      <w:lvlJc w:val="left"/>
      <w:pPr>
        <w:ind w:left="9345" w:hanging="360"/>
      </w:pPr>
      <w:rPr>
        <w:rFonts w:ascii="Courier New" w:hAnsi="Courier New" w:cs="Courier New" w:hint="default"/>
      </w:rPr>
    </w:lvl>
    <w:lvl w:ilvl="8" w:tplc="04080005" w:tentative="1">
      <w:start w:val="1"/>
      <w:numFmt w:val="bullet"/>
      <w:lvlText w:val=""/>
      <w:lvlJc w:val="left"/>
      <w:pPr>
        <w:ind w:left="10065" w:hanging="360"/>
      </w:pPr>
      <w:rPr>
        <w:rFonts w:ascii="Wingdings" w:hAnsi="Wingdings" w:hint="default"/>
      </w:rPr>
    </w:lvl>
  </w:abstractNum>
  <w:abstractNum w:abstractNumId="23" w15:restartNumberingAfterBreak="0">
    <w:nsid w:val="4DEA6035"/>
    <w:multiLevelType w:val="hybridMultilevel"/>
    <w:tmpl w:val="D6C86B40"/>
    <w:lvl w:ilvl="0" w:tplc="0408000F">
      <w:start w:val="1"/>
      <w:numFmt w:val="decimal"/>
      <w:lvlText w:val="%1."/>
      <w:lvlJc w:val="left"/>
      <w:pPr>
        <w:tabs>
          <w:tab w:val="num" w:pos="900"/>
        </w:tabs>
        <w:ind w:left="90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E335148"/>
    <w:multiLevelType w:val="hybridMultilevel"/>
    <w:tmpl w:val="E6CE29B8"/>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18A5497"/>
    <w:multiLevelType w:val="hybridMultilevel"/>
    <w:tmpl w:val="DF485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59032C7"/>
    <w:multiLevelType w:val="hybridMultilevel"/>
    <w:tmpl w:val="5A2CB8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D8487C"/>
    <w:multiLevelType w:val="hybridMultilevel"/>
    <w:tmpl w:val="E416D50A"/>
    <w:lvl w:ilvl="0" w:tplc="04080001">
      <w:start w:val="1"/>
      <w:numFmt w:val="bullet"/>
      <w:lvlText w:val=""/>
      <w:lvlJc w:val="left"/>
      <w:pPr>
        <w:tabs>
          <w:tab w:val="num" w:pos="1066"/>
        </w:tabs>
        <w:ind w:left="1066" w:hanging="360"/>
      </w:pPr>
      <w:rPr>
        <w:rFonts w:ascii="Symbol" w:hAnsi="Symbol" w:hint="default"/>
        <w:b w:val="0"/>
        <w:i w:val="0"/>
      </w:rPr>
    </w:lvl>
    <w:lvl w:ilvl="1" w:tplc="04080019" w:tentative="1">
      <w:start w:val="1"/>
      <w:numFmt w:val="lowerLetter"/>
      <w:lvlText w:val="%2."/>
      <w:lvlJc w:val="left"/>
      <w:pPr>
        <w:tabs>
          <w:tab w:val="num" w:pos="1793"/>
        </w:tabs>
        <w:ind w:left="1793" w:hanging="360"/>
      </w:pPr>
    </w:lvl>
    <w:lvl w:ilvl="2" w:tplc="0408001B" w:tentative="1">
      <w:start w:val="1"/>
      <w:numFmt w:val="lowerRoman"/>
      <w:lvlText w:val="%3."/>
      <w:lvlJc w:val="right"/>
      <w:pPr>
        <w:tabs>
          <w:tab w:val="num" w:pos="2513"/>
        </w:tabs>
        <w:ind w:left="2513" w:hanging="180"/>
      </w:pPr>
    </w:lvl>
    <w:lvl w:ilvl="3" w:tplc="0408000F" w:tentative="1">
      <w:start w:val="1"/>
      <w:numFmt w:val="decimal"/>
      <w:lvlText w:val="%4."/>
      <w:lvlJc w:val="left"/>
      <w:pPr>
        <w:tabs>
          <w:tab w:val="num" w:pos="3233"/>
        </w:tabs>
        <w:ind w:left="3233" w:hanging="360"/>
      </w:pPr>
    </w:lvl>
    <w:lvl w:ilvl="4" w:tplc="04080019" w:tentative="1">
      <w:start w:val="1"/>
      <w:numFmt w:val="lowerLetter"/>
      <w:lvlText w:val="%5."/>
      <w:lvlJc w:val="left"/>
      <w:pPr>
        <w:tabs>
          <w:tab w:val="num" w:pos="3953"/>
        </w:tabs>
        <w:ind w:left="3953" w:hanging="360"/>
      </w:pPr>
    </w:lvl>
    <w:lvl w:ilvl="5" w:tplc="0408001B" w:tentative="1">
      <w:start w:val="1"/>
      <w:numFmt w:val="lowerRoman"/>
      <w:lvlText w:val="%6."/>
      <w:lvlJc w:val="right"/>
      <w:pPr>
        <w:tabs>
          <w:tab w:val="num" w:pos="4673"/>
        </w:tabs>
        <w:ind w:left="4673" w:hanging="180"/>
      </w:pPr>
    </w:lvl>
    <w:lvl w:ilvl="6" w:tplc="0408000F" w:tentative="1">
      <w:start w:val="1"/>
      <w:numFmt w:val="decimal"/>
      <w:lvlText w:val="%7."/>
      <w:lvlJc w:val="left"/>
      <w:pPr>
        <w:tabs>
          <w:tab w:val="num" w:pos="5393"/>
        </w:tabs>
        <w:ind w:left="5393" w:hanging="360"/>
      </w:pPr>
    </w:lvl>
    <w:lvl w:ilvl="7" w:tplc="04080019" w:tentative="1">
      <w:start w:val="1"/>
      <w:numFmt w:val="lowerLetter"/>
      <w:lvlText w:val="%8."/>
      <w:lvlJc w:val="left"/>
      <w:pPr>
        <w:tabs>
          <w:tab w:val="num" w:pos="6113"/>
        </w:tabs>
        <w:ind w:left="6113" w:hanging="360"/>
      </w:pPr>
    </w:lvl>
    <w:lvl w:ilvl="8" w:tplc="0408001B" w:tentative="1">
      <w:start w:val="1"/>
      <w:numFmt w:val="lowerRoman"/>
      <w:lvlText w:val="%9."/>
      <w:lvlJc w:val="right"/>
      <w:pPr>
        <w:tabs>
          <w:tab w:val="num" w:pos="6833"/>
        </w:tabs>
        <w:ind w:left="6833" w:hanging="180"/>
      </w:pPr>
    </w:lvl>
  </w:abstractNum>
  <w:abstractNum w:abstractNumId="28" w15:restartNumberingAfterBreak="0">
    <w:nsid w:val="5A111965"/>
    <w:multiLevelType w:val="hybridMultilevel"/>
    <w:tmpl w:val="208ABF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5B8B2000"/>
    <w:multiLevelType w:val="hybridMultilevel"/>
    <w:tmpl w:val="32ECE8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2409BF"/>
    <w:multiLevelType w:val="hybridMultilevel"/>
    <w:tmpl w:val="14F6A3C2"/>
    <w:lvl w:ilvl="0" w:tplc="04080001">
      <w:start w:val="1"/>
      <w:numFmt w:val="bullet"/>
      <w:lvlText w:val=""/>
      <w:lvlJc w:val="left"/>
      <w:pPr>
        <w:ind w:left="1433" w:hanging="360"/>
      </w:pPr>
      <w:rPr>
        <w:rFonts w:ascii="Symbol" w:hAnsi="Symbol" w:hint="default"/>
      </w:rPr>
    </w:lvl>
    <w:lvl w:ilvl="1" w:tplc="04080003" w:tentative="1">
      <w:start w:val="1"/>
      <w:numFmt w:val="bullet"/>
      <w:lvlText w:val="o"/>
      <w:lvlJc w:val="left"/>
      <w:pPr>
        <w:ind w:left="2153" w:hanging="360"/>
      </w:pPr>
      <w:rPr>
        <w:rFonts w:ascii="Courier New" w:hAnsi="Courier New" w:cs="Courier New" w:hint="default"/>
      </w:rPr>
    </w:lvl>
    <w:lvl w:ilvl="2" w:tplc="04080005" w:tentative="1">
      <w:start w:val="1"/>
      <w:numFmt w:val="bullet"/>
      <w:lvlText w:val=""/>
      <w:lvlJc w:val="left"/>
      <w:pPr>
        <w:ind w:left="2873" w:hanging="360"/>
      </w:pPr>
      <w:rPr>
        <w:rFonts w:ascii="Wingdings" w:hAnsi="Wingdings" w:hint="default"/>
      </w:rPr>
    </w:lvl>
    <w:lvl w:ilvl="3" w:tplc="04080001" w:tentative="1">
      <w:start w:val="1"/>
      <w:numFmt w:val="bullet"/>
      <w:lvlText w:val=""/>
      <w:lvlJc w:val="left"/>
      <w:pPr>
        <w:ind w:left="3593" w:hanging="360"/>
      </w:pPr>
      <w:rPr>
        <w:rFonts w:ascii="Symbol" w:hAnsi="Symbol" w:hint="default"/>
      </w:rPr>
    </w:lvl>
    <w:lvl w:ilvl="4" w:tplc="04080003" w:tentative="1">
      <w:start w:val="1"/>
      <w:numFmt w:val="bullet"/>
      <w:lvlText w:val="o"/>
      <w:lvlJc w:val="left"/>
      <w:pPr>
        <w:ind w:left="4313" w:hanging="360"/>
      </w:pPr>
      <w:rPr>
        <w:rFonts w:ascii="Courier New" w:hAnsi="Courier New" w:cs="Courier New" w:hint="default"/>
      </w:rPr>
    </w:lvl>
    <w:lvl w:ilvl="5" w:tplc="04080005" w:tentative="1">
      <w:start w:val="1"/>
      <w:numFmt w:val="bullet"/>
      <w:lvlText w:val=""/>
      <w:lvlJc w:val="left"/>
      <w:pPr>
        <w:ind w:left="5033" w:hanging="360"/>
      </w:pPr>
      <w:rPr>
        <w:rFonts w:ascii="Wingdings" w:hAnsi="Wingdings" w:hint="default"/>
      </w:rPr>
    </w:lvl>
    <w:lvl w:ilvl="6" w:tplc="04080001" w:tentative="1">
      <w:start w:val="1"/>
      <w:numFmt w:val="bullet"/>
      <w:lvlText w:val=""/>
      <w:lvlJc w:val="left"/>
      <w:pPr>
        <w:ind w:left="5753" w:hanging="360"/>
      </w:pPr>
      <w:rPr>
        <w:rFonts w:ascii="Symbol" w:hAnsi="Symbol" w:hint="default"/>
      </w:rPr>
    </w:lvl>
    <w:lvl w:ilvl="7" w:tplc="04080003" w:tentative="1">
      <w:start w:val="1"/>
      <w:numFmt w:val="bullet"/>
      <w:lvlText w:val="o"/>
      <w:lvlJc w:val="left"/>
      <w:pPr>
        <w:ind w:left="6473" w:hanging="360"/>
      </w:pPr>
      <w:rPr>
        <w:rFonts w:ascii="Courier New" w:hAnsi="Courier New" w:cs="Courier New" w:hint="default"/>
      </w:rPr>
    </w:lvl>
    <w:lvl w:ilvl="8" w:tplc="04080005" w:tentative="1">
      <w:start w:val="1"/>
      <w:numFmt w:val="bullet"/>
      <w:lvlText w:val=""/>
      <w:lvlJc w:val="left"/>
      <w:pPr>
        <w:ind w:left="7193" w:hanging="360"/>
      </w:pPr>
      <w:rPr>
        <w:rFonts w:ascii="Wingdings" w:hAnsi="Wingdings" w:hint="default"/>
      </w:rPr>
    </w:lvl>
  </w:abstractNum>
  <w:abstractNum w:abstractNumId="31" w15:restartNumberingAfterBreak="0">
    <w:nsid w:val="60BD70D9"/>
    <w:multiLevelType w:val="hybridMultilevel"/>
    <w:tmpl w:val="28E649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0A727E"/>
    <w:multiLevelType w:val="hybridMultilevel"/>
    <w:tmpl w:val="F4D07FB2"/>
    <w:lvl w:ilvl="0" w:tplc="777C5D1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33" w15:restartNumberingAfterBreak="0">
    <w:nsid w:val="69C32516"/>
    <w:multiLevelType w:val="hybridMultilevel"/>
    <w:tmpl w:val="E7485B46"/>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4" w15:restartNumberingAfterBreak="0">
    <w:nsid w:val="6D605DDC"/>
    <w:multiLevelType w:val="hybridMultilevel"/>
    <w:tmpl w:val="B6CC31DA"/>
    <w:lvl w:ilvl="0" w:tplc="6264FDF8">
      <w:start w:val="1"/>
      <w:numFmt w:val="decimal"/>
      <w:lvlText w:val="%1)"/>
      <w:lvlJc w:val="left"/>
      <w:pPr>
        <w:tabs>
          <w:tab w:val="num" w:pos="927"/>
        </w:tabs>
        <w:ind w:left="927" w:hanging="360"/>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5" w15:restartNumberingAfterBreak="0">
    <w:nsid w:val="6E8E7A72"/>
    <w:multiLevelType w:val="hybridMultilevel"/>
    <w:tmpl w:val="6EF2A3DA"/>
    <w:lvl w:ilvl="0" w:tplc="54629AB4">
      <w:start w:val="1"/>
      <w:numFmt w:val="decimal"/>
      <w:lvlText w:val="%1."/>
      <w:lvlJc w:val="left"/>
      <w:pPr>
        <w:tabs>
          <w:tab w:val="num" w:pos="713"/>
        </w:tabs>
        <w:ind w:left="713" w:hanging="360"/>
      </w:pPr>
      <w:rPr>
        <w:rFonts w:hint="default"/>
        <w:b w:val="0"/>
        <w:i w:val="0"/>
      </w:rPr>
    </w:lvl>
    <w:lvl w:ilvl="1" w:tplc="04080019" w:tentative="1">
      <w:start w:val="1"/>
      <w:numFmt w:val="lowerLetter"/>
      <w:lvlText w:val="%2."/>
      <w:lvlJc w:val="left"/>
      <w:pPr>
        <w:tabs>
          <w:tab w:val="num" w:pos="1433"/>
        </w:tabs>
        <w:ind w:left="1433" w:hanging="360"/>
      </w:pPr>
    </w:lvl>
    <w:lvl w:ilvl="2" w:tplc="0408001B" w:tentative="1">
      <w:start w:val="1"/>
      <w:numFmt w:val="lowerRoman"/>
      <w:lvlText w:val="%3."/>
      <w:lvlJc w:val="right"/>
      <w:pPr>
        <w:tabs>
          <w:tab w:val="num" w:pos="2153"/>
        </w:tabs>
        <w:ind w:left="2153" w:hanging="180"/>
      </w:pPr>
    </w:lvl>
    <w:lvl w:ilvl="3" w:tplc="0408000F" w:tentative="1">
      <w:start w:val="1"/>
      <w:numFmt w:val="decimal"/>
      <w:lvlText w:val="%4."/>
      <w:lvlJc w:val="left"/>
      <w:pPr>
        <w:tabs>
          <w:tab w:val="num" w:pos="2873"/>
        </w:tabs>
        <w:ind w:left="2873" w:hanging="360"/>
      </w:pPr>
    </w:lvl>
    <w:lvl w:ilvl="4" w:tplc="04080019" w:tentative="1">
      <w:start w:val="1"/>
      <w:numFmt w:val="lowerLetter"/>
      <w:lvlText w:val="%5."/>
      <w:lvlJc w:val="left"/>
      <w:pPr>
        <w:tabs>
          <w:tab w:val="num" w:pos="3593"/>
        </w:tabs>
        <w:ind w:left="3593" w:hanging="360"/>
      </w:pPr>
    </w:lvl>
    <w:lvl w:ilvl="5" w:tplc="0408001B" w:tentative="1">
      <w:start w:val="1"/>
      <w:numFmt w:val="lowerRoman"/>
      <w:lvlText w:val="%6."/>
      <w:lvlJc w:val="right"/>
      <w:pPr>
        <w:tabs>
          <w:tab w:val="num" w:pos="4313"/>
        </w:tabs>
        <w:ind w:left="4313" w:hanging="180"/>
      </w:pPr>
    </w:lvl>
    <w:lvl w:ilvl="6" w:tplc="0408000F" w:tentative="1">
      <w:start w:val="1"/>
      <w:numFmt w:val="decimal"/>
      <w:lvlText w:val="%7."/>
      <w:lvlJc w:val="left"/>
      <w:pPr>
        <w:tabs>
          <w:tab w:val="num" w:pos="5033"/>
        </w:tabs>
        <w:ind w:left="5033" w:hanging="360"/>
      </w:pPr>
    </w:lvl>
    <w:lvl w:ilvl="7" w:tplc="04080019" w:tentative="1">
      <w:start w:val="1"/>
      <w:numFmt w:val="lowerLetter"/>
      <w:lvlText w:val="%8."/>
      <w:lvlJc w:val="left"/>
      <w:pPr>
        <w:tabs>
          <w:tab w:val="num" w:pos="5753"/>
        </w:tabs>
        <w:ind w:left="5753" w:hanging="360"/>
      </w:pPr>
    </w:lvl>
    <w:lvl w:ilvl="8" w:tplc="0408001B" w:tentative="1">
      <w:start w:val="1"/>
      <w:numFmt w:val="lowerRoman"/>
      <w:lvlText w:val="%9."/>
      <w:lvlJc w:val="right"/>
      <w:pPr>
        <w:tabs>
          <w:tab w:val="num" w:pos="6473"/>
        </w:tabs>
        <w:ind w:left="6473" w:hanging="180"/>
      </w:pPr>
    </w:lvl>
  </w:abstractNum>
  <w:abstractNum w:abstractNumId="36" w15:restartNumberingAfterBreak="0">
    <w:nsid w:val="75DF3E64"/>
    <w:multiLevelType w:val="hybridMultilevel"/>
    <w:tmpl w:val="99DC3442"/>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7" w15:restartNumberingAfterBreak="0">
    <w:nsid w:val="7B50060A"/>
    <w:multiLevelType w:val="hybridMultilevel"/>
    <w:tmpl w:val="D9DC8CFE"/>
    <w:lvl w:ilvl="0" w:tplc="0408000F">
      <w:start w:val="1"/>
      <w:numFmt w:val="decimal"/>
      <w:lvlText w:val="%1."/>
      <w:lvlJc w:val="left"/>
      <w:pPr>
        <w:tabs>
          <w:tab w:val="num" w:pos="786"/>
        </w:tabs>
        <w:ind w:left="786" w:hanging="360"/>
      </w:p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num w:numId="1">
    <w:abstractNumId w:val="24"/>
  </w:num>
  <w:num w:numId="2">
    <w:abstractNumId w:val="10"/>
  </w:num>
  <w:num w:numId="3">
    <w:abstractNumId w:val="15"/>
  </w:num>
  <w:num w:numId="4">
    <w:abstractNumId w:val="33"/>
  </w:num>
  <w:num w:numId="5">
    <w:abstractNumId w:val="23"/>
  </w:num>
  <w:num w:numId="6">
    <w:abstractNumId w:val="36"/>
  </w:num>
  <w:num w:numId="7">
    <w:abstractNumId w:val="32"/>
  </w:num>
  <w:num w:numId="8">
    <w:abstractNumId w:val="19"/>
  </w:num>
  <w:num w:numId="9">
    <w:abstractNumId w:val="31"/>
  </w:num>
  <w:num w:numId="10">
    <w:abstractNumId w:val="11"/>
  </w:num>
  <w:num w:numId="11">
    <w:abstractNumId w:val="13"/>
  </w:num>
  <w:num w:numId="12">
    <w:abstractNumId w:val="29"/>
  </w:num>
  <w:num w:numId="13">
    <w:abstractNumId w:val="17"/>
  </w:num>
  <w:num w:numId="14">
    <w:abstractNumId w:val="3"/>
  </w:num>
  <w:num w:numId="15">
    <w:abstractNumId w:val="26"/>
  </w:num>
  <w:num w:numId="16">
    <w:abstractNumId w:val="20"/>
  </w:num>
  <w:num w:numId="17">
    <w:abstractNumId w:val="14"/>
  </w:num>
  <w:num w:numId="18">
    <w:abstractNumId w:val="34"/>
  </w:num>
  <w:num w:numId="19">
    <w:abstractNumId w:val="28"/>
  </w:num>
  <w:num w:numId="20">
    <w:abstractNumId w:val="37"/>
  </w:num>
  <w:num w:numId="21">
    <w:abstractNumId w:val="0"/>
  </w:num>
  <w:num w:numId="22">
    <w:abstractNumId w:val="5"/>
  </w:num>
  <w:num w:numId="23">
    <w:abstractNumId w:val="7"/>
  </w:num>
  <w:num w:numId="24">
    <w:abstractNumId w:val="35"/>
  </w:num>
  <w:num w:numId="25">
    <w:abstractNumId w:val="27"/>
  </w:num>
  <w:num w:numId="26">
    <w:abstractNumId w:val="21"/>
  </w:num>
  <w:num w:numId="27">
    <w:abstractNumId w:val="9"/>
  </w:num>
  <w:num w:numId="28">
    <w:abstractNumId w:val="16"/>
  </w:num>
  <w:num w:numId="29">
    <w:abstractNumId w:val="6"/>
  </w:num>
  <w:num w:numId="30">
    <w:abstractNumId w:val="1"/>
  </w:num>
  <w:num w:numId="31">
    <w:abstractNumId w:val="30"/>
  </w:num>
  <w:num w:numId="32">
    <w:abstractNumId w:val="12"/>
  </w:num>
  <w:num w:numId="33">
    <w:abstractNumId w:val="2"/>
  </w:num>
  <w:num w:numId="34">
    <w:abstractNumId w:val="4"/>
  </w:num>
  <w:num w:numId="35">
    <w:abstractNumId w:val="8"/>
  </w:num>
  <w:num w:numId="36">
    <w:abstractNumId w:val="25"/>
  </w:num>
  <w:num w:numId="37">
    <w:abstractNumId w:val="2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92"/>
    <w:rsid w:val="000027B8"/>
    <w:rsid w:val="000139CD"/>
    <w:rsid w:val="000145D9"/>
    <w:rsid w:val="00022F34"/>
    <w:rsid w:val="000254F5"/>
    <w:rsid w:val="00032726"/>
    <w:rsid w:val="0004248F"/>
    <w:rsid w:val="00042B95"/>
    <w:rsid w:val="00070174"/>
    <w:rsid w:val="00073484"/>
    <w:rsid w:val="00075542"/>
    <w:rsid w:val="00077B26"/>
    <w:rsid w:val="00097E7B"/>
    <w:rsid w:val="000A3088"/>
    <w:rsid w:val="000B6BC2"/>
    <w:rsid w:val="000B79B5"/>
    <w:rsid w:val="000C2539"/>
    <w:rsid w:val="000C3D76"/>
    <w:rsid w:val="000C5F68"/>
    <w:rsid w:val="000C6E8C"/>
    <w:rsid w:val="000E0D6B"/>
    <w:rsid w:val="000E26F5"/>
    <w:rsid w:val="000F08A3"/>
    <w:rsid w:val="000F726C"/>
    <w:rsid w:val="00101A4C"/>
    <w:rsid w:val="00104725"/>
    <w:rsid w:val="0010609A"/>
    <w:rsid w:val="00107DED"/>
    <w:rsid w:val="00116E4F"/>
    <w:rsid w:val="00122BB4"/>
    <w:rsid w:val="00125501"/>
    <w:rsid w:val="001332ED"/>
    <w:rsid w:val="00134A65"/>
    <w:rsid w:val="00136182"/>
    <w:rsid w:val="00140722"/>
    <w:rsid w:val="001417E9"/>
    <w:rsid w:val="00154282"/>
    <w:rsid w:val="00160C19"/>
    <w:rsid w:val="00162AFE"/>
    <w:rsid w:val="00164BA4"/>
    <w:rsid w:val="0016557C"/>
    <w:rsid w:val="001708CC"/>
    <w:rsid w:val="001764A0"/>
    <w:rsid w:val="001833B2"/>
    <w:rsid w:val="00183BAC"/>
    <w:rsid w:val="00191340"/>
    <w:rsid w:val="00192A76"/>
    <w:rsid w:val="00193400"/>
    <w:rsid w:val="001934C4"/>
    <w:rsid w:val="001946E4"/>
    <w:rsid w:val="00194843"/>
    <w:rsid w:val="001A1665"/>
    <w:rsid w:val="001A2869"/>
    <w:rsid w:val="001A5D4F"/>
    <w:rsid w:val="001B4BB6"/>
    <w:rsid w:val="001B6059"/>
    <w:rsid w:val="001B6BAC"/>
    <w:rsid w:val="001C425C"/>
    <w:rsid w:val="001C778A"/>
    <w:rsid w:val="001D502D"/>
    <w:rsid w:val="001D5035"/>
    <w:rsid w:val="001F2A08"/>
    <w:rsid w:val="001F6549"/>
    <w:rsid w:val="00207272"/>
    <w:rsid w:val="002118DC"/>
    <w:rsid w:val="002119E7"/>
    <w:rsid w:val="002240E7"/>
    <w:rsid w:val="00225E92"/>
    <w:rsid w:val="002361C5"/>
    <w:rsid w:val="00252117"/>
    <w:rsid w:val="00264364"/>
    <w:rsid w:val="00265CBB"/>
    <w:rsid w:val="00266F16"/>
    <w:rsid w:val="00270EE3"/>
    <w:rsid w:val="00282D7F"/>
    <w:rsid w:val="00287141"/>
    <w:rsid w:val="002875C5"/>
    <w:rsid w:val="002931DC"/>
    <w:rsid w:val="00294CDC"/>
    <w:rsid w:val="00295B28"/>
    <w:rsid w:val="002973AE"/>
    <w:rsid w:val="002A2383"/>
    <w:rsid w:val="002A3A49"/>
    <w:rsid w:val="002A5CCB"/>
    <w:rsid w:val="002A6C2D"/>
    <w:rsid w:val="002A6CB4"/>
    <w:rsid w:val="002B0D39"/>
    <w:rsid w:val="002B0FFE"/>
    <w:rsid w:val="002B73A5"/>
    <w:rsid w:val="002C33C4"/>
    <w:rsid w:val="002C4CB0"/>
    <w:rsid w:val="002D11DA"/>
    <w:rsid w:val="002D4BDB"/>
    <w:rsid w:val="002E164D"/>
    <w:rsid w:val="002E76B9"/>
    <w:rsid w:val="002F172A"/>
    <w:rsid w:val="002F472E"/>
    <w:rsid w:val="002F7038"/>
    <w:rsid w:val="00300337"/>
    <w:rsid w:val="00301EB1"/>
    <w:rsid w:val="00305A51"/>
    <w:rsid w:val="0030698E"/>
    <w:rsid w:val="00306B2F"/>
    <w:rsid w:val="00307592"/>
    <w:rsid w:val="00311602"/>
    <w:rsid w:val="0031653C"/>
    <w:rsid w:val="00321733"/>
    <w:rsid w:val="0032188C"/>
    <w:rsid w:val="0032570C"/>
    <w:rsid w:val="00326F85"/>
    <w:rsid w:val="00327E15"/>
    <w:rsid w:val="00331ABA"/>
    <w:rsid w:val="00335285"/>
    <w:rsid w:val="0035065F"/>
    <w:rsid w:val="00356D15"/>
    <w:rsid w:val="00357EC3"/>
    <w:rsid w:val="003607A0"/>
    <w:rsid w:val="00371F61"/>
    <w:rsid w:val="0037438F"/>
    <w:rsid w:val="00384563"/>
    <w:rsid w:val="003905A2"/>
    <w:rsid w:val="003A0449"/>
    <w:rsid w:val="003A0E2E"/>
    <w:rsid w:val="003A46E2"/>
    <w:rsid w:val="003A7B2F"/>
    <w:rsid w:val="003B4E3D"/>
    <w:rsid w:val="003B7895"/>
    <w:rsid w:val="003C09B4"/>
    <w:rsid w:val="003D0376"/>
    <w:rsid w:val="003D0FB0"/>
    <w:rsid w:val="003D17E1"/>
    <w:rsid w:val="003D2634"/>
    <w:rsid w:val="003D691C"/>
    <w:rsid w:val="003E1CF9"/>
    <w:rsid w:val="0040079E"/>
    <w:rsid w:val="004021D2"/>
    <w:rsid w:val="00402B5F"/>
    <w:rsid w:val="0041085A"/>
    <w:rsid w:val="00410AAB"/>
    <w:rsid w:val="004250DD"/>
    <w:rsid w:val="004274A9"/>
    <w:rsid w:val="00430763"/>
    <w:rsid w:val="004354CC"/>
    <w:rsid w:val="0043666C"/>
    <w:rsid w:val="00446181"/>
    <w:rsid w:val="004516D3"/>
    <w:rsid w:val="0045482A"/>
    <w:rsid w:val="00455A1A"/>
    <w:rsid w:val="00455F06"/>
    <w:rsid w:val="00464021"/>
    <w:rsid w:val="0047074A"/>
    <w:rsid w:val="00475FC0"/>
    <w:rsid w:val="00476F66"/>
    <w:rsid w:val="00484108"/>
    <w:rsid w:val="00484254"/>
    <w:rsid w:val="0048554B"/>
    <w:rsid w:val="004855DA"/>
    <w:rsid w:val="00485B02"/>
    <w:rsid w:val="00486FEB"/>
    <w:rsid w:val="0048723F"/>
    <w:rsid w:val="0049211F"/>
    <w:rsid w:val="00492823"/>
    <w:rsid w:val="00497CB3"/>
    <w:rsid w:val="004A42DB"/>
    <w:rsid w:val="004B1368"/>
    <w:rsid w:val="004B16A9"/>
    <w:rsid w:val="004C1706"/>
    <w:rsid w:val="004C18ED"/>
    <w:rsid w:val="004C3D50"/>
    <w:rsid w:val="004C7775"/>
    <w:rsid w:val="004D2CA9"/>
    <w:rsid w:val="004E206F"/>
    <w:rsid w:val="004F5300"/>
    <w:rsid w:val="00502B26"/>
    <w:rsid w:val="00514805"/>
    <w:rsid w:val="00514EB4"/>
    <w:rsid w:val="0051570B"/>
    <w:rsid w:val="00517178"/>
    <w:rsid w:val="00517F66"/>
    <w:rsid w:val="00534FA6"/>
    <w:rsid w:val="005354A6"/>
    <w:rsid w:val="005400F4"/>
    <w:rsid w:val="00541D97"/>
    <w:rsid w:val="005449E0"/>
    <w:rsid w:val="005504B2"/>
    <w:rsid w:val="00554046"/>
    <w:rsid w:val="00554BFC"/>
    <w:rsid w:val="00566D68"/>
    <w:rsid w:val="005673E2"/>
    <w:rsid w:val="00574219"/>
    <w:rsid w:val="0058270B"/>
    <w:rsid w:val="00592120"/>
    <w:rsid w:val="00594774"/>
    <w:rsid w:val="00595C7E"/>
    <w:rsid w:val="005A5123"/>
    <w:rsid w:val="005A70C9"/>
    <w:rsid w:val="005B0AD4"/>
    <w:rsid w:val="005C0709"/>
    <w:rsid w:val="005C25FB"/>
    <w:rsid w:val="005D35DE"/>
    <w:rsid w:val="005D6F16"/>
    <w:rsid w:val="005D717A"/>
    <w:rsid w:val="005E055B"/>
    <w:rsid w:val="005E6BA4"/>
    <w:rsid w:val="005F4057"/>
    <w:rsid w:val="005F593A"/>
    <w:rsid w:val="0060178C"/>
    <w:rsid w:val="006065C4"/>
    <w:rsid w:val="006107B1"/>
    <w:rsid w:val="00625D64"/>
    <w:rsid w:val="006362DC"/>
    <w:rsid w:val="0065236E"/>
    <w:rsid w:val="00654543"/>
    <w:rsid w:val="0065566A"/>
    <w:rsid w:val="006578EB"/>
    <w:rsid w:val="006579C8"/>
    <w:rsid w:val="006604A0"/>
    <w:rsid w:val="00660882"/>
    <w:rsid w:val="0066406C"/>
    <w:rsid w:val="00664163"/>
    <w:rsid w:val="006711B7"/>
    <w:rsid w:val="006775EF"/>
    <w:rsid w:val="00683704"/>
    <w:rsid w:val="0068633C"/>
    <w:rsid w:val="00686669"/>
    <w:rsid w:val="006942E7"/>
    <w:rsid w:val="006A2C62"/>
    <w:rsid w:val="006A4F20"/>
    <w:rsid w:val="006A64EB"/>
    <w:rsid w:val="006A7997"/>
    <w:rsid w:val="006B6622"/>
    <w:rsid w:val="006B6B92"/>
    <w:rsid w:val="006C0023"/>
    <w:rsid w:val="006C133D"/>
    <w:rsid w:val="006C1AAF"/>
    <w:rsid w:val="006C3C4A"/>
    <w:rsid w:val="006C585E"/>
    <w:rsid w:val="006C77CE"/>
    <w:rsid w:val="006D0C8B"/>
    <w:rsid w:val="006D2E0F"/>
    <w:rsid w:val="006D3E42"/>
    <w:rsid w:val="006E6E97"/>
    <w:rsid w:val="006F2519"/>
    <w:rsid w:val="006F2801"/>
    <w:rsid w:val="006F5D9B"/>
    <w:rsid w:val="00702D0C"/>
    <w:rsid w:val="00702FB5"/>
    <w:rsid w:val="0070529D"/>
    <w:rsid w:val="00705585"/>
    <w:rsid w:val="007106F0"/>
    <w:rsid w:val="0071127F"/>
    <w:rsid w:val="00713FCC"/>
    <w:rsid w:val="007145CB"/>
    <w:rsid w:val="007156A1"/>
    <w:rsid w:val="00717E70"/>
    <w:rsid w:val="007212E9"/>
    <w:rsid w:val="00735854"/>
    <w:rsid w:val="00737B8D"/>
    <w:rsid w:val="00742429"/>
    <w:rsid w:val="00747287"/>
    <w:rsid w:val="00757A94"/>
    <w:rsid w:val="00772CBD"/>
    <w:rsid w:val="00774853"/>
    <w:rsid w:val="007762B0"/>
    <w:rsid w:val="00777528"/>
    <w:rsid w:val="007857DF"/>
    <w:rsid w:val="00786A6B"/>
    <w:rsid w:val="00792BDE"/>
    <w:rsid w:val="007976EC"/>
    <w:rsid w:val="007B01E6"/>
    <w:rsid w:val="007C3DFB"/>
    <w:rsid w:val="007C64F2"/>
    <w:rsid w:val="007D2FEA"/>
    <w:rsid w:val="007E69F6"/>
    <w:rsid w:val="007E6CD7"/>
    <w:rsid w:val="00812C0E"/>
    <w:rsid w:val="008218DE"/>
    <w:rsid w:val="00822E7C"/>
    <w:rsid w:val="00824979"/>
    <w:rsid w:val="00826213"/>
    <w:rsid w:val="00826A02"/>
    <w:rsid w:val="00830E9F"/>
    <w:rsid w:val="00833152"/>
    <w:rsid w:val="00834E03"/>
    <w:rsid w:val="00835BA7"/>
    <w:rsid w:val="0084626E"/>
    <w:rsid w:val="00852348"/>
    <w:rsid w:val="0085245E"/>
    <w:rsid w:val="008540EC"/>
    <w:rsid w:val="00856C5C"/>
    <w:rsid w:val="00857D8A"/>
    <w:rsid w:val="00857EE4"/>
    <w:rsid w:val="0086311A"/>
    <w:rsid w:val="008673C0"/>
    <w:rsid w:val="00870B9D"/>
    <w:rsid w:val="008729DD"/>
    <w:rsid w:val="00873114"/>
    <w:rsid w:val="00880754"/>
    <w:rsid w:val="008826EE"/>
    <w:rsid w:val="008841A0"/>
    <w:rsid w:val="0088535E"/>
    <w:rsid w:val="008933B8"/>
    <w:rsid w:val="00894575"/>
    <w:rsid w:val="008A058E"/>
    <w:rsid w:val="008A0C42"/>
    <w:rsid w:val="008A0DD2"/>
    <w:rsid w:val="008A3F53"/>
    <w:rsid w:val="008B0178"/>
    <w:rsid w:val="008B6ACB"/>
    <w:rsid w:val="008C164B"/>
    <w:rsid w:val="008C6F71"/>
    <w:rsid w:val="008C7230"/>
    <w:rsid w:val="008D06F3"/>
    <w:rsid w:val="008D07BA"/>
    <w:rsid w:val="008E681A"/>
    <w:rsid w:val="008E6F4A"/>
    <w:rsid w:val="008F02DF"/>
    <w:rsid w:val="00906C49"/>
    <w:rsid w:val="00911613"/>
    <w:rsid w:val="00912BFC"/>
    <w:rsid w:val="00921334"/>
    <w:rsid w:val="00923C35"/>
    <w:rsid w:val="00925444"/>
    <w:rsid w:val="0093150B"/>
    <w:rsid w:val="00943EAB"/>
    <w:rsid w:val="00946A11"/>
    <w:rsid w:val="009538C4"/>
    <w:rsid w:val="0095658C"/>
    <w:rsid w:val="009613F6"/>
    <w:rsid w:val="00970BA2"/>
    <w:rsid w:val="00975160"/>
    <w:rsid w:val="00975396"/>
    <w:rsid w:val="00990DDC"/>
    <w:rsid w:val="009917BB"/>
    <w:rsid w:val="00992F02"/>
    <w:rsid w:val="009A0D7C"/>
    <w:rsid w:val="009A526A"/>
    <w:rsid w:val="009B089C"/>
    <w:rsid w:val="009B7EA5"/>
    <w:rsid w:val="009C0080"/>
    <w:rsid w:val="009C6CB3"/>
    <w:rsid w:val="009C7E98"/>
    <w:rsid w:val="009D572E"/>
    <w:rsid w:val="009D7691"/>
    <w:rsid w:val="009E55D5"/>
    <w:rsid w:val="009E7CAE"/>
    <w:rsid w:val="009F4957"/>
    <w:rsid w:val="009F5D17"/>
    <w:rsid w:val="00A22CB0"/>
    <w:rsid w:val="00A3016E"/>
    <w:rsid w:val="00A3082F"/>
    <w:rsid w:val="00A35AB8"/>
    <w:rsid w:val="00A45700"/>
    <w:rsid w:val="00A460E1"/>
    <w:rsid w:val="00A53549"/>
    <w:rsid w:val="00A60BF2"/>
    <w:rsid w:val="00A63A5E"/>
    <w:rsid w:val="00A654DF"/>
    <w:rsid w:val="00A70C38"/>
    <w:rsid w:val="00A743B0"/>
    <w:rsid w:val="00A75397"/>
    <w:rsid w:val="00A815F5"/>
    <w:rsid w:val="00A84AB5"/>
    <w:rsid w:val="00A90252"/>
    <w:rsid w:val="00A931F6"/>
    <w:rsid w:val="00AA1ACD"/>
    <w:rsid w:val="00AA62BD"/>
    <w:rsid w:val="00AA6830"/>
    <w:rsid w:val="00AA6DF7"/>
    <w:rsid w:val="00AB2D27"/>
    <w:rsid w:val="00AB4FE7"/>
    <w:rsid w:val="00AC57F6"/>
    <w:rsid w:val="00AD10F9"/>
    <w:rsid w:val="00AD3BA4"/>
    <w:rsid w:val="00AE0293"/>
    <w:rsid w:val="00AE286C"/>
    <w:rsid w:val="00AE4175"/>
    <w:rsid w:val="00AE4836"/>
    <w:rsid w:val="00AE658B"/>
    <w:rsid w:val="00AF3C61"/>
    <w:rsid w:val="00AF484D"/>
    <w:rsid w:val="00B0252A"/>
    <w:rsid w:val="00B037D9"/>
    <w:rsid w:val="00B065DE"/>
    <w:rsid w:val="00B0771B"/>
    <w:rsid w:val="00B105B3"/>
    <w:rsid w:val="00B10F42"/>
    <w:rsid w:val="00B1396F"/>
    <w:rsid w:val="00B15BB3"/>
    <w:rsid w:val="00B2353A"/>
    <w:rsid w:val="00B25246"/>
    <w:rsid w:val="00B263DF"/>
    <w:rsid w:val="00B27F85"/>
    <w:rsid w:val="00B44E16"/>
    <w:rsid w:val="00B44F46"/>
    <w:rsid w:val="00B53641"/>
    <w:rsid w:val="00B54A15"/>
    <w:rsid w:val="00B62C49"/>
    <w:rsid w:val="00B640C4"/>
    <w:rsid w:val="00B71616"/>
    <w:rsid w:val="00B71E07"/>
    <w:rsid w:val="00B76159"/>
    <w:rsid w:val="00B776BD"/>
    <w:rsid w:val="00B81EA2"/>
    <w:rsid w:val="00B8555C"/>
    <w:rsid w:val="00B8607B"/>
    <w:rsid w:val="00B944D1"/>
    <w:rsid w:val="00B94C40"/>
    <w:rsid w:val="00B970A1"/>
    <w:rsid w:val="00BA7416"/>
    <w:rsid w:val="00BB0BEC"/>
    <w:rsid w:val="00BB2A9C"/>
    <w:rsid w:val="00BB4F24"/>
    <w:rsid w:val="00BB6087"/>
    <w:rsid w:val="00BC310F"/>
    <w:rsid w:val="00BC531D"/>
    <w:rsid w:val="00BC58D6"/>
    <w:rsid w:val="00BC5C6D"/>
    <w:rsid w:val="00BD4ED1"/>
    <w:rsid w:val="00BE1D00"/>
    <w:rsid w:val="00BF11F1"/>
    <w:rsid w:val="00BF4EED"/>
    <w:rsid w:val="00BF5B62"/>
    <w:rsid w:val="00BF62EE"/>
    <w:rsid w:val="00C049E4"/>
    <w:rsid w:val="00C06820"/>
    <w:rsid w:val="00C07C35"/>
    <w:rsid w:val="00C1384B"/>
    <w:rsid w:val="00C15EBF"/>
    <w:rsid w:val="00C26BB9"/>
    <w:rsid w:val="00C338E3"/>
    <w:rsid w:val="00C4159D"/>
    <w:rsid w:val="00C43C84"/>
    <w:rsid w:val="00C4784C"/>
    <w:rsid w:val="00C5097A"/>
    <w:rsid w:val="00C509C9"/>
    <w:rsid w:val="00C558CA"/>
    <w:rsid w:val="00C5692C"/>
    <w:rsid w:val="00C57D47"/>
    <w:rsid w:val="00C67541"/>
    <w:rsid w:val="00C67F6F"/>
    <w:rsid w:val="00C710FB"/>
    <w:rsid w:val="00C7275E"/>
    <w:rsid w:val="00C761C3"/>
    <w:rsid w:val="00C81715"/>
    <w:rsid w:val="00C862AE"/>
    <w:rsid w:val="00C87E92"/>
    <w:rsid w:val="00C90D2F"/>
    <w:rsid w:val="00C94144"/>
    <w:rsid w:val="00C95529"/>
    <w:rsid w:val="00C9554E"/>
    <w:rsid w:val="00CA0D78"/>
    <w:rsid w:val="00CA1794"/>
    <w:rsid w:val="00CA67F9"/>
    <w:rsid w:val="00CB3298"/>
    <w:rsid w:val="00CC28B2"/>
    <w:rsid w:val="00CC430F"/>
    <w:rsid w:val="00CD6026"/>
    <w:rsid w:val="00CD7831"/>
    <w:rsid w:val="00CE1C60"/>
    <w:rsid w:val="00CE2119"/>
    <w:rsid w:val="00CF5400"/>
    <w:rsid w:val="00D05D62"/>
    <w:rsid w:val="00D06D7D"/>
    <w:rsid w:val="00D108C3"/>
    <w:rsid w:val="00D1302E"/>
    <w:rsid w:val="00D131AE"/>
    <w:rsid w:val="00D14E60"/>
    <w:rsid w:val="00D23892"/>
    <w:rsid w:val="00D2648B"/>
    <w:rsid w:val="00D26FA3"/>
    <w:rsid w:val="00D2774F"/>
    <w:rsid w:val="00D30388"/>
    <w:rsid w:val="00D324E1"/>
    <w:rsid w:val="00D33BFA"/>
    <w:rsid w:val="00D41C80"/>
    <w:rsid w:val="00D453C6"/>
    <w:rsid w:val="00D50158"/>
    <w:rsid w:val="00D505EE"/>
    <w:rsid w:val="00D5341F"/>
    <w:rsid w:val="00D550D5"/>
    <w:rsid w:val="00D6274C"/>
    <w:rsid w:val="00D62795"/>
    <w:rsid w:val="00D71DF6"/>
    <w:rsid w:val="00D770B1"/>
    <w:rsid w:val="00D77E98"/>
    <w:rsid w:val="00D82ACC"/>
    <w:rsid w:val="00D86525"/>
    <w:rsid w:val="00D92966"/>
    <w:rsid w:val="00D974EB"/>
    <w:rsid w:val="00DA1A8D"/>
    <w:rsid w:val="00DB7E8A"/>
    <w:rsid w:val="00DC0989"/>
    <w:rsid w:val="00DC137F"/>
    <w:rsid w:val="00DC5286"/>
    <w:rsid w:val="00DD2567"/>
    <w:rsid w:val="00DD281C"/>
    <w:rsid w:val="00DD5121"/>
    <w:rsid w:val="00DE3602"/>
    <w:rsid w:val="00DF62B5"/>
    <w:rsid w:val="00E04EA0"/>
    <w:rsid w:val="00E05A9F"/>
    <w:rsid w:val="00E06496"/>
    <w:rsid w:val="00E0649F"/>
    <w:rsid w:val="00E10D56"/>
    <w:rsid w:val="00E16460"/>
    <w:rsid w:val="00E17C95"/>
    <w:rsid w:val="00E27EF9"/>
    <w:rsid w:val="00E30F5F"/>
    <w:rsid w:val="00E354DE"/>
    <w:rsid w:val="00E44AB2"/>
    <w:rsid w:val="00E44B51"/>
    <w:rsid w:val="00E50BB9"/>
    <w:rsid w:val="00E511C2"/>
    <w:rsid w:val="00E5184E"/>
    <w:rsid w:val="00E56057"/>
    <w:rsid w:val="00E65146"/>
    <w:rsid w:val="00E757A0"/>
    <w:rsid w:val="00E80C37"/>
    <w:rsid w:val="00E80CB5"/>
    <w:rsid w:val="00E8350F"/>
    <w:rsid w:val="00E91A0D"/>
    <w:rsid w:val="00E95ED8"/>
    <w:rsid w:val="00EA3EC6"/>
    <w:rsid w:val="00EB1DF9"/>
    <w:rsid w:val="00EB5CA1"/>
    <w:rsid w:val="00EB7A17"/>
    <w:rsid w:val="00EC68A3"/>
    <w:rsid w:val="00EC7468"/>
    <w:rsid w:val="00ED4A22"/>
    <w:rsid w:val="00ED6499"/>
    <w:rsid w:val="00EF14EC"/>
    <w:rsid w:val="00EF4D4F"/>
    <w:rsid w:val="00F01601"/>
    <w:rsid w:val="00F01AB9"/>
    <w:rsid w:val="00F03849"/>
    <w:rsid w:val="00F03E84"/>
    <w:rsid w:val="00F0480B"/>
    <w:rsid w:val="00F062E7"/>
    <w:rsid w:val="00F06DF6"/>
    <w:rsid w:val="00F1120D"/>
    <w:rsid w:val="00F173C4"/>
    <w:rsid w:val="00F20913"/>
    <w:rsid w:val="00F22207"/>
    <w:rsid w:val="00F26578"/>
    <w:rsid w:val="00F312F6"/>
    <w:rsid w:val="00F4262F"/>
    <w:rsid w:val="00F42DC7"/>
    <w:rsid w:val="00F44AC4"/>
    <w:rsid w:val="00F52436"/>
    <w:rsid w:val="00F52D70"/>
    <w:rsid w:val="00F55459"/>
    <w:rsid w:val="00F57889"/>
    <w:rsid w:val="00F6722C"/>
    <w:rsid w:val="00F706DC"/>
    <w:rsid w:val="00F73526"/>
    <w:rsid w:val="00F816CF"/>
    <w:rsid w:val="00F8411D"/>
    <w:rsid w:val="00FA298F"/>
    <w:rsid w:val="00FA2C86"/>
    <w:rsid w:val="00FB1A2E"/>
    <w:rsid w:val="00FB4EF3"/>
    <w:rsid w:val="00FB72FC"/>
    <w:rsid w:val="00FC70C7"/>
    <w:rsid w:val="00FD0996"/>
    <w:rsid w:val="00FE05C0"/>
    <w:rsid w:val="00FE3459"/>
    <w:rsid w:val="00FE3DAF"/>
    <w:rsid w:val="00FE441B"/>
    <w:rsid w:val="00FE6730"/>
    <w:rsid w:val="00FF0019"/>
    <w:rsid w:val="00FF31F4"/>
    <w:rsid w:val="00FF6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A3B47"/>
  <w15:docId w15:val="{9CBCAA70-FA0B-4611-9076-0962A1EA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6B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5A51"/>
    <w:rPr>
      <w:rFonts w:ascii="Tahoma" w:hAnsi="Tahoma" w:cs="Tahoma"/>
      <w:sz w:val="16"/>
      <w:szCs w:val="16"/>
    </w:rPr>
  </w:style>
  <w:style w:type="table" w:styleId="a4">
    <w:name w:val="Table Grid"/>
    <w:basedOn w:val="a1"/>
    <w:uiPriority w:val="59"/>
    <w:rsid w:val="00D3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06496"/>
    <w:pPr>
      <w:tabs>
        <w:tab w:val="center" w:pos="4153"/>
        <w:tab w:val="right" w:pos="8306"/>
      </w:tabs>
    </w:pPr>
  </w:style>
  <w:style w:type="paragraph" w:styleId="a6">
    <w:name w:val="footer"/>
    <w:basedOn w:val="a"/>
    <w:rsid w:val="00E06496"/>
    <w:pPr>
      <w:tabs>
        <w:tab w:val="center" w:pos="4153"/>
        <w:tab w:val="right" w:pos="8306"/>
      </w:tabs>
    </w:pPr>
  </w:style>
  <w:style w:type="character" w:styleId="a7">
    <w:name w:val="annotation reference"/>
    <w:basedOn w:val="a0"/>
    <w:semiHidden/>
    <w:rsid w:val="00AF484D"/>
    <w:rPr>
      <w:sz w:val="16"/>
      <w:szCs w:val="16"/>
    </w:rPr>
  </w:style>
  <w:style w:type="paragraph" w:styleId="a8">
    <w:name w:val="annotation text"/>
    <w:basedOn w:val="a"/>
    <w:semiHidden/>
    <w:rsid w:val="00AF484D"/>
  </w:style>
  <w:style w:type="paragraph" w:styleId="a9">
    <w:name w:val="annotation subject"/>
    <w:basedOn w:val="a8"/>
    <w:next w:val="a8"/>
    <w:semiHidden/>
    <w:rsid w:val="00AF484D"/>
    <w:rPr>
      <w:b/>
      <w:bCs/>
    </w:rPr>
  </w:style>
  <w:style w:type="paragraph" w:customStyle="1" w:styleId="Default">
    <w:name w:val="Default"/>
    <w:rsid w:val="00CD7831"/>
    <w:pPr>
      <w:autoSpaceDE w:val="0"/>
      <w:autoSpaceDN w:val="0"/>
      <w:adjustRightInd w:val="0"/>
    </w:pPr>
    <w:rPr>
      <w:rFonts w:ascii="Verdana" w:hAnsi="Verdana" w:cs="Verdana"/>
      <w:color w:val="000000"/>
      <w:sz w:val="24"/>
      <w:szCs w:val="24"/>
    </w:rPr>
  </w:style>
  <w:style w:type="paragraph" w:styleId="aa">
    <w:name w:val="List Paragraph"/>
    <w:basedOn w:val="a"/>
    <w:uiPriority w:val="34"/>
    <w:qFormat/>
    <w:rsid w:val="00F312F6"/>
    <w:pPr>
      <w:spacing w:after="200" w:line="276" w:lineRule="auto"/>
      <w:ind w:left="720"/>
      <w:contextualSpacing/>
    </w:pPr>
    <w:rPr>
      <w:rFonts w:ascii="Calibri" w:eastAsia="Calibri" w:hAnsi="Calibri"/>
      <w:sz w:val="22"/>
      <w:szCs w:val="22"/>
      <w:lang w:eastAsia="en-US"/>
    </w:rPr>
  </w:style>
  <w:style w:type="paragraph" w:styleId="ab">
    <w:name w:val="No Spacing"/>
    <w:uiPriority w:val="1"/>
    <w:qFormat/>
    <w:rsid w:val="00FE3459"/>
    <w:rPr>
      <w:rFonts w:asciiTheme="minorHAnsi" w:eastAsiaTheme="minorHAnsi" w:hAnsiTheme="minorHAnsi" w:cstheme="minorBidi"/>
      <w:sz w:val="22"/>
      <w:szCs w:val="22"/>
      <w:lang w:eastAsia="en-US"/>
    </w:rPr>
  </w:style>
  <w:style w:type="paragraph" w:styleId="ac">
    <w:name w:val="Body Text"/>
    <w:basedOn w:val="a"/>
    <w:link w:val="Char"/>
    <w:uiPriority w:val="99"/>
    <w:rsid w:val="00AC57F6"/>
    <w:pPr>
      <w:widowControl w:val="0"/>
      <w:autoSpaceDE w:val="0"/>
      <w:autoSpaceDN w:val="0"/>
      <w:adjustRightInd w:val="0"/>
      <w:ind w:left="120"/>
    </w:pPr>
    <w:rPr>
      <w:sz w:val="24"/>
      <w:szCs w:val="24"/>
    </w:rPr>
  </w:style>
  <w:style w:type="character" w:customStyle="1" w:styleId="Char">
    <w:name w:val="Σώμα κειμένου Char"/>
    <w:basedOn w:val="a0"/>
    <w:link w:val="ac"/>
    <w:uiPriority w:val="99"/>
    <w:rsid w:val="00AC5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7346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a</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gtzanidakis</dc:creator>
  <cp:lastModifiedBy>Periklis Kalivas</cp:lastModifiedBy>
  <cp:revision>3</cp:revision>
  <cp:lastPrinted>2022-10-18T10:51:00Z</cp:lastPrinted>
  <dcterms:created xsi:type="dcterms:W3CDTF">2026-03-26T10:11:00Z</dcterms:created>
  <dcterms:modified xsi:type="dcterms:W3CDTF">2026-03-26T10:11:00Z</dcterms:modified>
</cp:coreProperties>
</file>